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F3ACD" w14:textId="78DE536F" w:rsidR="0040000F" w:rsidRDefault="0040000F" w:rsidP="00634C9F">
      <w:pPr>
        <w:tabs>
          <w:tab w:val="left" w:pos="2340"/>
        </w:tabs>
        <w:spacing w:before="60" w:after="0"/>
        <w:ind w:firstLine="2340"/>
        <w:rPr>
          <w:rStyle w:val="Strong"/>
          <w:rFonts w:ascii="Century Gothic" w:eastAsia="Times New Roman" w:hAnsi="Century Gothic" w:cs="Tahoma"/>
          <w:color w:val="595959" w:themeColor="text1" w:themeTint="A6"/>
          <w:sz w:val="30"/>
          <w:szCs w:val="30"/>
        </w:rPr>
      </w:pPr>
      <w:r w:rsidRPr="00694A52">
        <w:rPr>
          <w:noProof/>
        </w:rPr>
        <w:drawing>
          <wp:anchor distT="0" distB="0" distL="114300" distR="114300" simplePos="0" relativeHeight="251659264" behindDoc="1" locked="0" layoutInCell="1" allowOverlap="1" wp14:anchorId="1D259AD8" wp14:editId="4E829977">
            <wp:simplePos x="0" y="0"/>
            <wp:positionH relativeFrom="margin">
              <wp:posOffset>-114300</wp:posOffset>
            </wp:positionH>
            <wp:positionV relativeFrom="paragraph">
              <wp:posOffset>44450</wp:posOffset>
            </wp:positionV>
            <wp:extent cx="1466850" cy="781050"/>
            <wp:effectExtent l="0" t="0" r="0" b="0"/>
            <wp:wrapNone/>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A699E">
        <w:rPr>
          <w:rStyle w:val="Strong"/>
          <w:rFonts w:ascii="Century Gothic" w:eastAsia="Times New Roman" w:hAnsi="Century Gothic" w:cs="Tahoma"/>
          <w:color w:val="595959" w:themeColor="text1" w:themeTint="A6"/>
          <w:sz w:val="30"/>
          <w:szCs w:val="30"/>
        </w:rPr>
        <w:t xml:space="preserve">Domain Group: </w:t>
      </w:r>
      <w:r w:rsidR="00597F89" w:rsidRPr="00597F89">
        <w:rPr>
          <w:rStyle w:val="Strong"/>
          <w:rFonts w:ascii="Century Gothic" w:eastAsia="Times New Roman" w:hAnsi="Century Gothic" w:cs="Tahoma"/>
          <w:b w:val="0"/>
          <w:color w:val="595959" w:themeColor="text1" w:themeTint="A6"/>
          <w:sz w:val="30"/>
          <w:szCs w:val="30"/>
        </w:rPr>
        <w:t>Women/Maternal</w:t>
      </w:r>
      <w:r w:rsidRPr="007653FA">
        <w:rPr>
          <w:rStyle w:val="Strong"/>
          <w:rFonts w:ascii="Century Gothic" w:eastAsia="Times New Roman" w:hAnsi="Century Gothic" w:cs="Tahoma"/>
          <w:color w:val="595959" w:themeColor="text1" w:themeTint="A6"/>
          <w:sz w:val="30"/>
          <w:szCs w:val="30"/>
        </w:rPr>
        <w:t xml:space="preserve"> </w:t>
      </w:r>
    </w:p>
    <w:p w14:paraId="2EEF039A" w14:textId="30A2FFF0" w:rsidR="00361484" w:rsidRPr="00122230" w:rsidRDefault="00361484" w:rsidP="00361484">
      <w:pPr>
        <w:tabs>
          <w:tab w:val="left" w:pos="2340"/>
        </w:tabs>
        <w:spacing w:before="60" w:after="0"/>
        <w:rPr>
          <w:rStyle w:val="Strong"/>
          <w:rFonts w:asciiTheme="majorHAnsi" w:eastAsia="Times New Roman" w:hAnsiTheme="majorHAnsi" w:cs="Tahoma"/>
          <w:b w:val="0"/>
          <w:color w:val="808080" w:themeColor="background1" w:themeShade="80"/>
          <w:sz w:val="28"/>
          <w:szCs w:val="28"/>
        </w:rPr>
      </w:pPr>
      <w:r>
        <w:rPr>
          <w:rStyle w:val="Strong"/>
          <w:rFonts w:asciiTheme="majorHAnsi" w:eastAsia="Times New Roman" w:hAnsiTheme="majorHAnsi" w:cs="Tahoma"/>
          <w:color w:val="808080" w:themeColor="background1" w:themeShade="80"/>
          <w:sz w:val="30"/>
          <w:szCs w:val="30"/>
        </w:rPr>
        <w:tab/>
      </w:r>
      <w:r w:rsidRPr="00122230">
        <w:rPr>
          <w:rStyle w:val="Strong"/>
          <w:rFonts w:asciiTheme="majorHAnsi" w:eastAsia="Times New Roman" w:hAnsiTheme="majorHAnsi" w:cs="Tahoma"/>
          <w:color w:val="808080" w:themeColor="background1" w:themeShade="80"/>
          <w:sz w:val="28"/>
          <w:szCs w:val="28"/>
        </w:rPr>
        <w:t xml:space="preserve">Expert Guest(s): </w:t>
      </w:r>
      <w:r w:rsidRPr="00122230">
        <w:rPr>
          <w:rStyle w:val="Strong"/>
          <w:rFonts w:asciiTheme="majorHAnsi" w:eastAsia="Times New Roman" w:hAnsiTheme="majorHAnsi" w:cs="Tahoma"/>
          <w:b w:val="0"/>
          <w:color w:val="808080" w:themeColor="background1" w:themeShade="80"/>
          <w:sz w:val="28"/>
          <w:szCs w:val="28"/>
        </w:rPr>
        <w:t>Dr.</w:t>
      </w:r>
      <w:r w:rsidR="00653D56" w:rsidRPr="00122230">
        <w:rPr>
          <w:rStyle w:val="Strong"/>
          <w:rFonts w:asciiTheme="majorHAnsi" w:eastAsia="Times New Roman" w:hAnsiTheme="majorHAnsi" w:cs="Tahoma"/>
          <w:b w:val="0"/>
          <w:color w:val="808080" w:themeColor="background1" w:themeShade="80"/>
          <w:sz w:val="28"/>
          <w:szCs w:val="28"/>
        </w:rPr>
        <w:t xml:space="preserve"> Jackson Sobbing</w:t>
      </w:r>
      <w:r w:rsidRPr="00122230">
        <w:rPr>
          <w:rStyle w:val="Strong"/>
          <w:rFonts w:asciiTheme="majorHAnsi" w:eastAsia="Times New Roman" w:hAnsiTheme="majorHAnsi" w:cs="Tahoma"/>
          <w:b w:val="0"/>
          <w:color w:val="808080" w:themeColor="background1" w:themeShade="80"/>
          <w:sz w:val="28"/>
          <w:szCs w:val="28"/>
        </w:rPr>
        <w:t>, Dr. Randall Morgan</w:t>
      </w:r>
    </w:p>
    <w:p w14:paraId="7841559A" w14:textId="5C8498B0" w:rsidR="00476FBB" w:rsidRPr="00122230" w:rsidRDefault="00476FBB" w:rsidP="00122230">
      <w:pPr>
        <w:tabs>
          <w:tab w:val="left" w:pos="2340"/>
        </w:tabs>
        <w:spacing w:after="0"/>
        <w:rPr>
          <w:rStyle w:val="Strong"/>
          <w:rFonts w:asciiTheme="majorHAnsi" w:eastAsia="Times New Roman" w:hAnsiTheme="majorHAnsi" w:cs="Tahoma"/>
          <w:b w:val="0"/>
          <w:color w:val="808080" w:themeColor="background1" w:themeShade="80"/>
          <w:sz w:val="28"/>
          <w:szCs w:val="28"/>
        </w:rPr>
      </w:pPr>
      <w:r w:rsidRPr="00122230">
        <w:rPr>
          <w:rStyle w:val="Strong"/>
          <w:rFonts w:asciiTheme="majorHAnsi" w:eastAsia="Times New Roman" w:hAnsiTheme="majorHAnsi" w:cs="Tahoma"/>
          <w:b w:val="0"/>
          <w:color w:val="808080" w:themeColor="background1" w:themeShade="80"/>
          <w:sz w:val="28"/>
          <w:szCs w:val="28"/>
        </w:rPr>
        <w:tab/>
      </w:r>
      <w:r w:rsidRPr="00122230">
        <w:rPr>
          <w:rStyle w:val="Strong"/>
          <w:rFonts w:asciiTheme="majorHAnsi" w:eastAsia="Times New Roman" w:hAnsiTheme="majorHAnsi" w:cs="Tahoma"/>
          <w:color w:val="808080" w:themeColor="background1" w:themeShade="80"/>
          <w:sz w:val="28"/>
          <w:szCs w:val="28"/>
        </w:rPr>
        <w:t>Lead Staff:</w:t>
      </w:r>
      <w:r w:rsidRPr="00122230">
        <w:rPr>
          <w:rStyle w:val="Strong"/>
          <w:rFonts w:asciiTheme="majorHAnsi" w:eastAsia="Times New Roman" w:hAnsiTheme="majorHAnsi" w:cs="Tahoma"/>
          <w:b w:val="0"/>
          <w:color w:val="808080" w:themeColor="background1" w:themeShade="80"/>
          <w:sz w:val="28"/>
          <w:szCs w:val="28"/>
        </w:rPr>
        <w:t xml:space="preserve"> </w:t>
      </w:r>
      <w:r w:rsidR="00122230" w:rsidRPr="00122230">
        <w:rPr>
          <w:rStyle w:val="Strong"/>
          <w:rFonts w:asciiTheme="majorHAnsi" w:eastAsia="Times New Roman" w:hAnsiTheme="majorHAnsi" w:cs="Tahoma"/>
          <w:b w:val="0"/>
          <w:color w:val="808080" w:themeColor="background1" w:themeShade="80"/>
          <w:sz w:val="28"/>
          <w:szCs w:val="28"/>
        </w:rPr>
        <w:t xml:space="preserve">Kelli Mark    </w:t>
      </w:r>
      <w:r w:rsidR="00122230" w:rsidRPr="00122230">
        <w:rPr>
          <w:rStyle w:val="Strong"/>
          <w:rFonts w:asciiTheme="majorHAnsi" w:eastAsia="Times New Roman" w:hAnsiTheme="majorHAnsi" w:cs="Tahoma"/>
          <w:bCs w:val="0"/>
          <w:color w:val="808080" w:themeColor="background1" w:themeShade="80"/>
          <w:sz w:val="28"/>
          <w:szCs w:val="28"/>
        </w:rPr>
        <w:t xml:space="preserve">Recorder:  </w:t>
      </w:r>
      <w:r w:rsidR="00122230" w:rsidRPr="00122230">
        <w:rPr>
          <w:rStyle w:val="Strong"/>
          <w:rFonts w:asciiTheme="majorHAnsi" w:eastAsia="Times New Roman" w:hAnsiTheme="majorHAnsi" w:cs="Tahoma"/>
          <w:b w:val="0"/>
          <w:color w:val="808080" w:themeColor="background1" w:themeShade="80"/>
          <w:sz w:val="28"/>
          <w:szCs w:val="28"/>
        </w:rPr>
        <w:t>Jennifer Miller</w:t>
      </w:r>
    </w:p>
    <w:p w14:paraId="156F8598" w14:textId="77777777" w:rsidR="0040000F" w:rsidRDefault="0040000F" w:rsidP="0040000F">
      <w:pPr>
        <w:spacing w:after="0"/>
        <w:rPr>
          <w:rFonts w:ascii="Century Gothic" w:hAnsi="Century Gothic" w:cs="Calibri"/>
          <w:b/>
          <w:sz w:val="20"/>
          <w:szCs w:val="24"/>
        </w:rPr>
      </w:pPr>
      <w:r>
        <w:rPr>
          <w:noProof/>
        </w:rPr>
        <mc:AlternateContent>
          <mc:Choice Requires="wps">
            <w:drawing>
              <wp:anchor distT="0" distB="0" distL="114300" distR="114300" simplePos="0" relativeHeight="251660288" behindDoc="0" locked="0" layoutInCell="1" allowOverlap="1" wp14:anchorId="38C97001" wp14:editId="22DAB9B8">
                <wp:simplePos x="0" y="0"/>
                <wp:positionH relativeFrom="margin">
                  <wp:posOffset>1306830</wp:posOffset>
                </wp:positionH>
                <wp:positionV relativeFrom="paragraph">
                  <wp:posOffset>23495</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486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E9EF1"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53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" strokecolor="#ed7d31 [3205]" strokeweight="1.5pt">
                <v:stroke joinstyle="miter"/>
                <w10:wrap anchorx="margin"/>
              </v:line>
            </w:pict>
          </mc:Fallback>
        </mc:AlternateContent>
      </w:r>
    </w:p>
    <w:p w14:paraId="2C276BBB" w14:textId="0CDAC3E8" w:rsidR="00494BA1" w:rsidRPr="0097136F" w:rsidRDefault="00494BA1" w:rsidP="0040000F">
      <w:pPr>
        <w:autoSpaceDE w:val="0"/>
        <w:autoSpaceDN w:val="0"/>
        <w:adjustRightInd w:val="0"/>
        <w:spacing w:after="120" w:line="240" w:lineRule="auto"/>
        <w:rPr>
          <w:rFonts w:ascii="Century Gothic" w:hAnsi="Century Gothic" w:cs="Calibri"/>
          <w:i/>
          <w:color w:val="404040" w:themeColor="text1" w:themeTint="BF"/>
          <w:szCs w:val="24"/>
        </w:rPr>
      </w:pPr>
      <w:r>
        <w:rPr>
          <w:rFonts w:ascii="Century Gothic" w:hAnsi="Century Gothic" w:cs="Calibri"/>
          <w:b/>
          <w:color w:val="404040" w:themeColor="text1" w:themeTint="BF"/>
          <w:szCs w:val="24"/>
        </w:rPr>
        <w:t xml:space="preserve">Focus </w:t>
      </w:r>
      <w:r w:rsidR="0097136F">
        <w:rPr>
          <w:rFonts w:ascii="Century Gothic" w:hAnsi="Century Gothic" w:cs="Calibri"/>
          <w:b/>
          <w:color w:val="404040" w:themeColor="text1" w:themeTint="BF"/>
          <w:szCs w:val="24"/>
        </w:rPr>
        <w:t>Area</w:t>
      </w:r>
      <w:r>
        <w:rPr>
          <w:rFonts w:ascii="Century Gothic" w:hAnsi="Century Gothic" w:cs="Calibri"/>
          <w:b/>
          <w:color w:val="404040" w:themeColor="text1" w:themeTint="BF"/>
          <w:szCs w:val="24"/>
        </w:rPr>
        <w:t xml:space="preserve">:  </w:t>
      </w:r>
      <w:r w:rsidR="0097136F" w:rsidRPr="0097136F">
        <w:rPr>
          <w:rFonts w:ascii="Century Gothic" w:hAnsi="Century Gothic" w:cs="Calibri"/>
          <w:i/>
          <w:color w:val="404040" w:themeColor="text1" w:themeTint="BF"/>
          <w:szCs w:val="24"/>
        </w:rPr>
        <w:t>Provide brief responses to the following questions related to the focus area/issue.</w:t>
      </w:r>
    </w:p>
    <w:tbl>
      <w:tblPr>
        <w:tblStyle w:val="TableGrid"/>
        <w:tblW w:w="10890" w:type="dxa"/>
        <w:tblInd w:w="-5" w:type="dxa"/>
        <w:shd w:val="clear" w:color="auto" w:fill="D0CECE" w:themeFill="background2" w:themeFillShade="E6"/>
        <w:tblLook w:val="04A0" w:firstRow="1" w:lastRow="0" w:firstColumn="1" w:lastColumn="0" w:noHBand="0" w:noVBand="1"/>
      </w:tblPr>
      <w:tblGrid>
        <w:gridCol w:w="3150"/>
        <w:gridCol w:w="7740"/>
      </w:tblGrid>
      <w:tr w:rsidR="0097136F" w:rsidRPr="000A4171" w14:paraId="152E8306" w14:textId="77777777" w:rsidTr="00122230">
        <w:trPr>
          <w:trHeight w:val="530"/>
          <w:tblHeader/>
        </w:trPr>
        <w:tc>
          <w:tcPr>
            <w:tcW w:w="3150" w:type="dxa"/>
            <w:shd w:val="clear" w:color="auto" w:fill="D5EDF7"/>
            <w:vAlign w:val="center"/>
          </w:tcPr>
          <w:p w14:paraId="44CCB8EC" w14:textId="77777777" w:rsidR="0097136F" w:rsidRPr="000A4171" w:rsidRDefault="0097136F" w:rsidP="00EF7E79">
            <w:pPr>
              <w:jc w:val="center"/>
              <w:rPr>
                <w:rStyle w:val="Strong"/>
                <w:rFonts w:ascii="Century Gothic" w:eastAsia="Times New Roman" w:hAnsi="Century Gothic" w:cs="Tahoma"/>
                <w:color w:val="0070C0"/>
              </w:rPr>
            </w:pPr>
            <w:r w:rsidRPr="000A4171">
              <w:rPr>
                <w:rStyle w:val="Strong"/>
                <w:rFonts w:ascii="Century Gothic" w:eastAsia="Times New Roman" w:hAnsi="Century Gothic" w:cs="Tahoma"/>
                <w:color w:val="0070C0"/>
              </w:rPr>
              <w:t>Discussion Question</w:t>
            </w:r>
            <w:r>
              <w:rPr>
                <w:rStyle w:val="Strong"/>
                <w:rFonts w:ascii="Century Gothic" w:eastAsia="Times New Roman" w:hAnsi="Century Gothic" w:cs="Tahoma"/>
                <w:color w:val="0070C0"/>
              </w:rPr>
              <w:t>s</w:t>
            </w:r>
          </w:p>
        </w:tc>
        <w:tc>
          <w:tcPr>
            <w:tcW w:w="7740" w:type="dxa"/>
            <w:shd w:val="clear" w:color="auto" w:fill="D5EDF7"/>
            <w:vAlign w:val="center"/>
          </w:tcPr>
          <w:p w14:paraId="7CDF14D1" w14:textId="77777777" w:rsidR="0097136F" w:rsidRPr="000A4171" w:rsidRDefault="0097136F" w:rsidP="00EF7E79">
            <w:pPr>
              <w:jc w:val="center"/>
              <w:rPr>
                <w:rStyle w:val="Strong"/>
                <w:rFonts w:ascii="Century Gothic" w:eastAsia="Times New Roman" w:hAnsi="Century Gothic" w:cs="Tahoma"/>
                <w:color w:val="0070C0"/>
              </w:rPr>
            </w:pPr>
            <w:r w:rsidRPr="000A4171">
              <w:rPr>
                <w:rStyle w:val="Strong"/>
                <w:rFonts w:ascii="Century Gothic" w:eastAsia="Times New Roman" w:hAnsi="Century Gothic" w:cs="Tahoma"/>
                <w:color w:val="0070C0"/>
              </w:rPr>
              <w:t>Comments</w:t>
            </w:r>
          </w:p>
        </w:tc>
      </w:tr>
      <w:tr w:rsidR="0097136F" w:rsidRPr="00103AAC" w14:paraId="258F0E8B" w14:textId="77777777" w:rsidTr="00122230">
        <w:trPr>
          <w:trHeight w:val="935"/>
        </w:trPr>
        <w:tc>
          <w:tcPr>
            <w:tcW w:w="3150" w:type="dxa"/>
            <w:shd w:val="clear" w:color="auto" w:fill="E7E6E6" w:themeFill="background2"/>
            <w:tcMar>
              <w:top w:w="72" w:type="dxa"/>
              <w:left w:w="115" w:type="dxa"/>
              <w:bottom w:w="72" w:type="dxa"/>
              <w:right w:w="115" w:type="dxa"/>
            </w:tcMar>
            <w:vAlign w:val="center"/>
          </w:tcPr>
          <w:p w14:paraId="6F1231F2" w14:textId="79C89CF6" w:rsidR="0097136F" w:rsidRPr="00AF23D0" w:rsidRDefault="0097136F" w:rsidP="00AF23D0">
            <w:pPr>
              <w:pStyle w:val="ListParagraph"/>
              <w:numPr>
                <w:ilvl w:val="0"/>
                <w:numId w:val="20"/>
              </w:numPr>
              <w:tabs>
                <w:tab w:val="left" w:pos="1086"/>
                <w:tab w:val="left" w:pos="1445"/>
              </w:tabs>
              <w:spacing w:before="120" w:line="247" w:lineRule="auto"/>
              <w:ind w:left="330"/>
              <w:rPr>
                <w:rFonts w:eastAsia="Times New Roman"/>
                <w:color w:val="000000"/>
              </w:rPr>
            </w:pPr>
            <w:r w:rsidRPr="00AF23D0">
              <w:rPr>
                <w:rFonts w:ascii="Century Gothic" w:hAnsi="Century Gothic"/>
                <w:sz w:val="20"/>
                <w:szCs w:val="20"/>
              </w:rPr>
              <w:t>What is the problem</w:t>
            </w:r>
            <w:r w:rsidR="00DC19E8" w:rsidRPr="00AF23D0">
              <w:rPr>
                <w:rFonts w:ascii="Century Gothic" w:hAnsi="Century Gothic"/>
                <w:sz w:val="20"/>
                <w:szCs w:val="20"/>
              </w:rPr>
              <w:t>/focus issue</w:t>
            </w:r>
            <w:r w:rsidRPr="00AF23D0">
              <w:rPr>
                <w:rFonts w:ascii="Century Gothic" w:hAnsi="Century Gothic"/>
                <w:sz w:val="20"/>
                <w:szCs w:val="20"/>
              </w:rPr>
              <w:t>?</w:t>
            </w:r>
            <w:r w:rsidRPr="00AF23D0">
              <w:rPr>
                <w:rFonts w:eastAsia="Times New Roman"/>
                <w:color w:val="000000"/>
              </w:rPr>
              <w:t xml:space="preserve"> </w:t>
            </w:r>
          </w:p>
          <w:p w14:paraId="7F0E776F" w14:textId="77777777" w:rsidR="009D288E" w:rsidRDefault="009D288E" w:rsidP="00EF7E79">
            <w:pPr>
              <w:tabs>
                <w:tab w:val="left" w:pos="1086"/>
                <w:tab w:val="left" w:pos="1445"/>
              </w:tabs>
              <w:spacing w:before="120" w:line="247" w:lineRule="auto"/>
              <w:rPr>
                <w:rStyle w:val="Strong"/>
                <w:rFonts w:ascii="Century Gothic" w:hAnsi="Century Gothic"/>
                <w:b w:val="0"/>
                <w:bCs w:val="0"/>
                <w:color w:val="000000"/>
                <w:sz w:val="20"/>
                <w:szCs w:val="20"/>
              </w:rPr>
            </w:pPr>
          </w:p>
          <w:p w14:paraId="346542A4" w14:textId="281314B7" w:rsidR="009D288E" w:rsidRPr="000A4171" w:rsidRDefault="009D288E" w:rsidP="00EF7E79">
            <w:pPr>
              <w:tabs>
                <w:tab w:val="left" w:pos="1086"/>
                <w:tab w:val="left" w:pos="1445"/>
              </w:tabs>
              <w:spacing w:before="120" w:line="247" w:lineRule="auto"/>
              <w:rPr>
                <w:rStyle w:val="Strong"/>
                <w:rFonts w:ascii="Century Gothic" w:hAnsi="Century Gothic"/>
                <w:b w:val="0"/>
                <w:bCs w:val="0"/>
                <w:sz w:val="20"/>
                <w:szCs w:val="20"/>
              </w:rPr>
            </w:pPr>
          </w:p>
        </w:tc>
        <w:tc>
          <w:tcPr>
            <w:tcW w:w="7740" w:type="dxa"/>
            <w:shd w:val="clear" w:color="auto" w:fill="FFFFFF" w:themeFill="background1"/>
            <w:tcMar>
              <w:top w:w="72" w:type="dxa"/>
              <w:bottom w:w="72" w:type="dxa"/>
            </w:tcMar>
            <w:vAlign w:val="center"/>
          </w:tcPr>
          <w:p w14:paraId="520094FA" w14:textId="77777777" w:rsidR="00DC19E8" w:rsidRDefault="00DC19E8" w:rsidP="00597F89">
            <w:pPr>
              <w:pStyle w:val="CommentText"/>
            </w:pPr>
            <w:r>
              <w:t>The annual preventive medical/well visit for women of reproductive age and postpartum women.</w:t>
            </w:r>
          </w:p>
          <w:p w14:paraId="7AA10D94" w14:textId="41B335A9" w:rsidR="00B97EF9" w:rsidRDefault="00B97EF9" w:rsidP="00B97EF9">
            <w:pPr>
              <w:pStyle w:val="CommentText"/>
              <w:numPr>
                <w:ilvl w:val="0"/>
                <w:numId w:val="15"/>
              </w:numPr>
            </w:pPr>
            <w:r>
              <w:t>T</w:t>
            </w:r>
            <w:r w:rsidR="00597F89">
              <w:t>iming of well visits</w:t>
            </w:r>
            <w:r>
              <w:t>: How often should women see the doctor and does it vary by age or during critical periods</w:t>
            </w:r>
            <w:r w:rsidR="008601C2">
              <w:t xml:space="preserve"> (more or less often)</w:t>
            </w:r>
            <w:r>
              <w:t>?</w:t>
            </w:r>
          </w:p>
          <w:p w14:paraId="1F120DE5" w14:textId="77777777" w:rsidR="008601C2" w:rsidRDefault="008601C2" w:rsidP="00B97EF9">
            <w:pPr>
              <w:pStyle w:val="CommentText"/>
              <w:numPr>
                <w:ilvl w:val="0"/>
                <w:numId w:val="15"/>
              </w:numPr>
            </w:pPr>
            <w:r>
              <w:t>Services: W</w:t>
            </w:r>
            <w:r w:rsidR="00597F89">
              <w:t xml:space="preserve">hat should be happening during the well visit (screenings, conversations, expectations). </w:t>
            </w:r>
          </w:p>
          <w:p w14:paraId="2BBA4FAB" w14:textId="08E02660" w:rsidR="0097136F" w:rsidRPr="00EA543D" w:rsidRDefault="00EA543D" w:rsidP="00EA543D">
            <w:pPr>
              <w:pStyle w:val="CommentText"/>
              <w:rPr>
                <w:rStyle w:val="Strong"/>
                <w:b w:val="0"/>
                <w:bCs w:val="0"/>
              </w:rPr>
            </w:pPr>
            <w:r w:rsidRPr="00EA543D">
              <w:rPr>
                <w:i/>
              </w:rPr>
              <w:t>Note:</w:t>
            </w:r>
            <w:r w:rsidR="008601C2">
              <w:t xml:space="preserve"> </w:t>
            </w:r>
            <w:r w:rsidR="00597F89">
              <w:t xml:space="preserve">Include </w:t>
            </w:r>
            <w:r>
              <w:t xml:space="preserve">special messaging for </w:t>
            </w:r>
            <w:r w:rsidR="00597F89">
              <w:t xml:space="preserve">the population of postpartum women that need a well visit </w:t>
            </w:r>
            <w:r>
              <w:t xml:space="preserve">after delivery, especially for those </w:t>
            </w:r>
            <w:r w:rsidR="00597F89">
              <w:t xml:space="preserve">that are covered by Medicaid </w:t>
            </w:r>
            <w:r>
              <w:t xml:space="preserve">considering they will lose coverage </w:t>
            </w:r>
            <w:r w:rsidR="00597F89">
              <w:t xml:space="preserve">60 </w:t>
            </w:r>
            <w:r>
              <w:t xml:space="preserve">calendar </w:t>
            </w:r>
            <w:r w:rsidR="00597F89">
              <w:t xml:space="preserve">days following delivery. The postpartum visit might be the only one the woman has in the entire year after pregnancy. </w:t>
            </w:r>
          </w:p>
        </w:tc>
      </w:tr>
      <w:tr w:rsidR="0097136F" w:rsidRPr="00103AAC" w14:paraId="48D41A28" w14:textId="77777777" w:rsidTr="00122230">
        <w:trPr>
          <w:trHeight w:val="935"/>
        </w:trPr>
        <w:tc>
          <w:tcPr>
            <w:tcW w:w="3150" w:type="dxa"/>
            <w:shd w:val="clear" w:color="auto" w:fill="E7E6E6" w:themeFill="background2"/>
            <w:tcMar>
              <w:top w:w="72" w:type="dxa"/>
              <w:left w:w="115" w:type="dxa"/>
              <w:bottom w:w="72" w:type="dxa"/>
              <w:right w:w="115" w:type="dxa"/>
            </w:tcMar>
            <w:vAlign w:val="center"/>
          </w:tcPr>
          <w:p w14:paraId="143B74F6" w14:textId="1588924E" w:rsidR="0097136F" w:rsidRPr="00AF23D0" w:rsidRDefault="0097136F" w:rsidP="00AF23D0">
            <w:pPr>
              <w:pStyle w:val="ListParagraph"/>
              <w:numPr>
                <w:ilvl w:val="0"/>
                <w:numId w:val="20"/>
              </w:numPr>
              <w:tabs>
                <w:tab w:val="left" w:pos="1086"/>
                <w:tab w:val="left" w:pos="1445"/>
              </w:tabs>
              <w:spacing w:before="120" w:line="247" w:lineRule="auto"/>
              <w:ind w:left="330"/>
              <w:rPr>
                <w:rFonts w:ascii="Century Gothic" w:hAnsi="Century Gothic"/>
                <w:sz w:val="20"/>
                <w:szCs w:val="20"/>
              </w:rPr>
            </w:pPr>
            <w:r w:rsidRPr="00AF23D0">
              <w:rPr>
                <w:rFonts w:ascii="Century Gothic" w:hAnsi="Century Gothic"/>
                <w:sz w:val="20"/>
                <w:szCs w:val="20"/>
              </w:rPr>
              <w:t>Who is the target audience for the message(s)?</w:t>
            </w:r>
          </w:p>
          <w:p w14:paraId="7C2D9F8B" w14:textId="6908DE0D" w:rsidR="009D288E" w:rsidRPr="00AC1677" w:rsidRDefault="009D288E" w:rsidP="00EF7E79">
            <w:pPr>
              <w:tabs>
                <w:tab w:val="left" w:pos="1086"/>
                <w:tab w:val="left" w:pos="1445"/>
              </w:tabs>
              <w:spacing w:before="120" w:line="247" w:lineRule="auto"/>
              <w:rPr>
                <w:rFonts w:ascii="Century Gothic" w:hAnsi="Century Gothic"/>
                <w:sz w:val="20"/>
                <w:szCs w:val="20"/>
              </w:rPr>
            </w:pPr>
          </w:p>
        </w:tc>
        <w:tc>
          <w:tcPr>
            <w:tcW w:w="7740" w:type="dxa"/>
            <w:shd w:val="clear" w:color="auto" w:fill="FFFFFF" w:themeFill="background1"/>
            <w:tcMar>
              <w:top w:w="72" w:type="dxa"/>
              <w:bottom w:w="72" w:type="dxa"/>
            </w:tcMar>
            <w:vAlign w:val="center"/>
          </w:tcPr>
          <w:p w14:paraId="7D4E8869" w14:textId="2E672E52" w:rsidR="0097136F" w:rsidRPr="00103AAC" w:rsidRDefault="00597F89" w:rsidP="00EF7E79">
            <w:pPr>
              <w:rPr>
                <w:rStyle w:val="Strong"/>
                <w:rFonts w:ascii="Century Gothic" w:eastAsia="Times New Roman" w:hAnsi="Century Gothic" w:cs="Tahoma"/>
                <w:color w:val="000000"/>
                <w:szCs w:val="24"/>
              </w:rPr>
            </w:pPr>
            <w:r w:rsidRPr="0089338C">
              <w:rPr>
                <w:sz w:val="20"/>
              </w:rPr>
              <w:t>Audiences</w:t>
            </w:r>
            <w:r w:rsidR="00CB1866" w:rsidRPr="0089338C">
              <w:rPr>
                <w:sz w:val="20"/>
              </w:rPr>
              <w:t xml:space="preserve"> should be </w:t>
            </w:r>
            <w:r w:rsidRPr="0089338C">
              <w:rPr>
                <w:sz w:val="20"/>
              </w:rPr>
              <w:t>patient and provider if possible</w:t>
            </w:r>
            <w:r w:rsidR="00CB1866" w:rsidRPr="0089338C">
              <w:rPr>
                <w:sz w:val="20"/>
              </w:rPr>
              <w:t xml:space="preserve">; </w:t>
            </w:r>
            <w:r w:rsidRPr="0089338C">
              <w:rPr>
                <w:sz w:val="20"/>
              </w:rPr>
              <w:t xml:space="preserve">if need to focus on one it will be </w:t>
            </w:r>
            <w:r w:rsidR="00CB1866" w:rsidRPr="0089338C">
              <w:rPr>
                <w:sz w:val="20"/>
              </w:rPr>
              <w:t>the woman/</w:t>
            </w:r>
            <w:r w:rsidRPr="0089338C">
              <w:rPr>
                <w:sz w:val="20"/>
              </w:rPr>
              <w:t xml:space="preserve">patient </w:t>
            </w:r>
            <w:r w:rsidR="00CB1866" w:rsidRPr="0089338C">
              <w:rPr>
                <w:sz w:val="20"/>
              </w:rPr>
              <w:t>in regard to education about access and services</w:t>
            </w:r>
            <w:r w:rsidR="0089338C" w:rsidRPr="0089338C">
              <w:rPr>
                <w:sz w:val="20"/>
              </w:rPr>
              <w:t xml:space="preserve"> based on recommendations</w:t>
            </w:r>
            <w:r w:rsidR="0089338C">
              <w:rPr>
                <w:sz w:val="20"/>
              </w:rPr>
              <w:t xml:space="preserve"> for best health</w:t>
            </w:r>
            <w:r w:rsidR="0089338C" w:rsidRPr="0089338C">
              <w:rPr>
                <w:sz w:val="20"/>
              </w:rPr>
              <w:t xml:space="preserve">. </w:t>
            </w:r>
          </w:p>
        </w:tc>
      </w:tr>
      <w:tr w:rsidR="000B04B6" w:rsidRPr="00103AAC" w14:paraId="009741B3" w14:textId="77777777" w:rsidTr="00122230">
        <w:trPr>
          <w:trHeight w:val="935"/>
        </w:trPr>
        <w:tc>
          <w:tcPr>
            <w:tcW w:w="3150" w:type="dxa"/>
            <w:shd w:val="clear" w:color="auto" w:fill="E7E6E6" w:themeFill="background2"/>
            <w:tcMar>
              <w:top w:w="72" w:type="dxa"/>
              <w:left w:w="115" w:type="dxa"/>
              <w:bottom w:w="72" w:type="dxa"/>
              <w:right w:w="115" w:type="dxa"/>
            </w:tcMar>
            <w:vAlign w:val="center"/>
          </w:tcPr>
          <w:p w14:paraId="75E32C02" w14:textId="1496FE42" w:rsidR="000B04B6" w:rsidRPr="00AF23D0" w:rsidRDefault="000B04B6" w:rsidP="00AF23D0">
            <w:pPr>
              <w:pStyle w:val="ListParagraph"/>
              <w:numPr>
                <w:ilvl w:val="0"/>
                <w:numId w:val="20"/>
              </w:numPr>
              <w:tabs>
                <w:tab w:val="left" w:pos="1086"/>
                <w:tab w:val="left" w:pos="1445"/>
              </w:tabs>
              <w:spacing w:line="247" w:lineRule="auto"/>
              <w:ind w:left="330"/>
              <w:rPr>
                <w:rFonts w:ascii="Century Gothic" w:hAnsi="Century Gothic"/>
                <w:sz w:val="20"/>
                <w:szCs w:val="20"/>
              </w:rPr>
            </w:pPr>
            <w:r w:rsidRPr="00AF23D0">
              <w:rPr>
                <w:rFonts w:ascii="Century Gothic" w:hAnsi="Century Gothic"/>
                <w:sz w:val="20"/>
                <w:szCs w:val="20"/>
              </w:rPr>
              <w:t>What type of document/</w:t>
            </w:r>
            <w:r w:rsidR="00122230" w:rsidRPr="00AF23D0">
              <w:rPr>
                <w:rFonts w:ascii="Century Gothic" w:hAnsi="Century Gothic"/>
                <w:sz w:val="20"/>
                <w:szCs w:val="20"/>
              </w:rPr>
              <w:t xml:space="preserve"> </w:t>
            </w:r>
            <w:r w:rsidRPr="00AF23D0">
              <w:rPr>
                <w:rFonts w:ascii="Century Gothic" w:hAnsi="Century Gothic"/>
                <w:sz w:val="20"/>
                <w:szCs w:val="20"/>
              </w:rPr>
              <w:t>product related to outreach/</w:t>
            </w:r>
            <w:r w:rsidR="00122230" w:rsidRPr="00AF23D0">
              <w:rPr>
                <w:rFonts w:ascii="Century Gothic" w:hAnsi="Century Gothic"/>
                <w:sz w:val="20"/>
                <w:szCs w:val="20"/>
              </w:rPr>
              <w:t xml:space="preserve"> </w:t>
            </w:r>
            <w:r w:rsidRPr="00AF23D0">
              <w:rPr>
                <w:rFonts w:ascii="Century Gothic" w:hAnsi="Century Gothic"/>
                <w:sz w:val="20"/>
                <w:szCs w:val="20"/>
              </w:rPr>
              <w:t xml:space="preserve">messaging are you preparing (what is the purpose) </w:t>
            </w:r>
            <w:r w:rsidR="00122230" w:rsidRPr="00AF23D0">
              <w:rPr>
                <w:rFonts w:ascii="Century Gothic" w:hAnsi="Century Gothic"/>
                <w:sz w:val="20"/>
                <w:szCs w:val="20"/>
              </w:rPr>
              <w:t>and</w:t>
            </w:r>
            <w:r w:rsidRPr="00AF23D0">
              <w:rPr>
                <w:rFonts w:ascii="Century Gothic" w:hAnsi="Century Gothic"/>
                <w:sz w:val="20"/>
                <w:szCs w:val="20"/>
              </w:rPr>
              <w:t xml:space="preserve"> why? (action alert, infographic, bulletin, etc.)</w:t>
            </w:r>
          </w:p>
        </w:tc>
        <w:tc>
          <w:tcPr>
            <w:tcW w:w="7740" w:type="dxa"/>
            <w:shd w:val="clear" w:color="auto" w:fill="FFFFFF" w:themeFill="background1"/>
            <w:tcMar>
              <w:top w:w="72" w:type="dxa"/>
              <w:bottom w:w="72" w:type="dxa"/>
            </w:tcMar>
            <w:vAlign w:val="center"/>
          </w:tcPr>
          <w:p w14:paraId="5CC36F2F" w14:textId="77777777" w:rsidR="000B04B6" w:rsidRDefault="000B04B6" w:rsidP="000B04B6">
            <w:pPr>
              <w:rPr>
                <w:rStyle w:val="Strong"/>
                <w:rFonts w:eastAsia="Times New Roman" w:cstheme="minorHAnsi"/>
                <w:b w:val="0"/>
                <w:sz w:val="20"/>
                <w:szCs w:val="20"/>
              </w:rPr>
            </w:pPr>
            <w:r w:rsidRPr="00965869">
              <w:rPr>
                <w:rStyle w:val="Strong"/>
                <w:rFonts w:eastAsia="Times New Roman" w:cstheme="minorHAnsi"/>
                <w:b w:val="0"/>
                <w:sz w:val="20"/>
                <w:szCs w:val="20"/>
              </w:rPr>
              <w:t>Action Alert/Call to Action</w:t>
            </w:r>
          </w:p>
          <w:p w14:paraId="508D39C9" w14:textId="77777777" w:rsidR="000B04B6" w:rsidRPr="00965869" w:rsidRDefault="000B04B6" w:rsidP="000B04B6">
            <w:pPr>
              <w:rPr>
                <w:rStyle w:val="Strong"/>
                <w:rFonts w:eastAsia="Times New Roman" w:cstheme="minorHAnsi"/>
                <w:b w:val="0"/>
                <w:sz w:val="20"/>
                <w:szCs w:val="20"/>
              </w:rPr>
            </w:pPr>
          </w:p>
          <w:p w14:paraId="54EEBA72" w14:textId="77777777" w:rsidR="000B04B6" w:rsidRDefault="000B04B6" w:rsidP="000B04B6">
            <w:pPr>
              <w:rPr>
                <w:rStyle w:val="Strong"/>
                <w:rFonts w:eastAsia="Times New Roman" w:cstheme="minorHAnsi"/>
                <w:b w:val="0"/>
                <w:sz w:val="20"/>
                <w:szCs w:val="20"/>
              </w:rPr>
            </w:pPr>
            <w:r w:rsidRPr="00965869">
              <w:rPr>
                <w:rStyle w:val="Strong"/>
                <w:rFonts w:eastAsia="Times New Roman" w:cstheme="minorHAnsi"/>
                <w:b w:val="0"/>
                <w:sz w:val="20"/>
                <w:szCs w:val="20"/>
              </w:rPr>
              <w:t>(Use data, strategies, tips, and reminders to send the messages to impact behavior</w:t>
            </w:r>
            <w:r>
              <w:rPr>
                <w:rStyle w:val="Strong"/>
                <w:rFonts w:eastAsia="Times New Roman" w:cstheme="minorHAnsi"/>
                <w:b w:val="0"/>
                <w:sz w:val="20"/>
                <w:szCs w:val="20"/>
              </w:rPr>
              <w:t>;</w:t>
            </w:r>
            <w:r w:rsidRPr="00965869">
              <w:rPr>
                <w:rStyle w:val="Strong"/>
                <w:rFonts w:eastAsia="Times New Roman" w:cstheme="minorHAnsi"/>
                <w:b w:val="0"/>
                <w:sz w:val="20"/>
                <w:szCs w:val="20"/>
              </w:rPr>
              <w:t xml:space="preserve"> intent is to mobilize and activate/create and drive action across sectors – we are all a part of the solution and can do something now</w:t>
            </w:r>
            <w:r>
              <w:rPr>
                <w:rStyle w:val="Strong"/>
                <w:rFonts w:eastAsia="Times New Roman" w:cstheme="minorHAnsi"/>
                <w:b w:val="0"/>
                <w:sz w:val="20"/>
                <w:szCs w:val="20"/>
              </w:rPr>
              <w:t>.</w:t>
            </w:r>
            <w:r w:rsidRPr="00965869">
              <w:rPr>
                <w:rStyle w:val="Strong"/>
                <w:rFonts w:eastAsia="Times New Roman" w:cstheme="minorHAnsi"/>
                <w:b w:val="0"/>
                <w:sz w:val="20"/>
                <w:szCs w:val="20"/>
              </w:rPr>
              <w:t>)</w:t>
            </w:r>
          </w:p>
          <w:p w14:paraId="271C37D9" w14:textId="4802CBD9" w:rsidR="000B04B6" w:rsidRPr="003D7E11" w:rsidRDefault="000B04B6" w:rsidP="000B04B6">
            <w:pPr>
              <w:rPr>
                <w:rStyle w:val="Strong"/>
                <w:rFonts w:eastAsia="Times New Roman" w:cstheme="minorHAnsi"/>
                <w:b w:val="0"/>
                <w:color w:val="000000"/>
                <w:szCs w:val="24"/>
              </w:rPr>
            </w:pPr>
          </w:p>
        </w:tc>
      </w:tr>
      <w:tr w:rsidR="0097136F" w:rsidRPr="00103AAC" w14:paraId="0F757682" w14:textId="77777777" w:rsidTr="00122230">
        <w:trPr>
          <w:trHeight w:val="935"/>
        </w:trPr>
        <w:tc>
          <w:tcPr>
            <w:tcW w:w="3150" w:type="dxa"/>
            <w:shd w:val="clear" w:color="auto" w:fill="E7E6E6" w:themeFill="background2"/>
            <w:tcMar>
              <w:top w:w="72" w:type="dxa"/>
              <w:left w:w="115" w:type="dxa"/>
              <w:bottom w:w="72" w:type="dxa"/>
              <w:right w:w="115" w:type="dxa"/>
            </w:tcMar>
            <w:vAlign w:val="center"/>
          </w:tcPr>
          <w:p w14:paraId="242B02B6" w14:textId="0CFFC7CD" w:rsidR="0097136F" w:rsidRPr="00AF23D0" w:rsidRDefault="00916D8D" w:rsidP="00AF23D0">
            <w:pPr>
              <w:pStyle w:val="ListParagraph"/>
              <w:numPr>
                <w:ilvl w:val="0"/>
                <w:numId w:val="20"/>
              </w:numPr>
              <w:tabs>
                <w:tab w:val="left" w:pos="1086"/>
                <w:tab w:val="left" w:pos="1445"/>
              </w:tabs>
              <w:spacing w:line="247" w:lineRule="auto"/>
              <w:ind w:left="330"/>
              <w:rPr>
                <w:rFonts w:ascii="Century Gothic" w:hAnsi="Century Gothic"/>
                <w:sz w:val="20"/>
                <w:szCs w:val="20"/>
              </w:rPr>
            </w:pPr>
            <w:r w:rsidRPr="00AF23D0">
              <w:rPr>
                <w:rFonts w:ascii="Century Gothic" w:hAnsi="Century Gothic"/>
                <w:sz w:val="20"/>
                <w:szCs w:val="20"/>
              </w:rPr>
              <w:t xml:space="preserve">What </w:t>
            </w:r>
            <w:r w:rsidR="00196A9E" w:rsidRPr="00AF23D0">
              <w:rPr>
                <w:rFonts w:ascii="Century Gothic" w:hAnsi="Century Gothic"/>
                <w:sz w:val="20"/>
                <w:szCs w:val="20"/>
              </w:rPr>
              <w:t xml:space="preserve">MCH performance measure </w:t>
            </w:r>
            <w:r w:rsidRPr="00AF23D0">
              <w:rPr>
                <w:rFonts w:ascii="Century Gothic" w:hAnsi="Century Gothic"/>
                <w:sz w:val="20"/>
                <w:szCs w:val="20"/>
              </w:rPr>
              <w:t>does this aim to address/support?</w:t>
            </w:r>
          </w:p>
        </w:tc>
        <w:tc>
          <w:tcPr>
            <w:tcW w:w="7740" w:type="dxa"/>
            <w:shd w:val="clear" w:color="auto" w:fill="FFFFFF" w:themeFill="background1"/>
            <w:tcMar>
              <w:top w:w="72" w:type="dxa"/>
              <w:bottom w:w="72" w:type="dxa"/>
            </w:tcMar>
            <w:vAlign w:val="center"/>
          </w:tcPr>
          <w:p w14:paraId="34D64A71" w14:textId="77777777" w:rsidR="0097136F" w:rsidRDefault="00ED64D1" w:rsidP="00EF7E79">
            <w:pPr>
              <w:rPr>
                <w:rStyle w:val="Strong"/>
                <w:rFonts w:eastAsia="Times New Roman" w:cstheme="minorHAnsi"/>
                <w:b w:val="0"/>
                <w:color w:val="000000"/>
                <w:sz w:val="18"/>
                <w:szCs w:val="18"/>
              </w:rPr>
            </w:pPr>
            <w:r>
              <w:rPr>
                <w:rStyle w:val="Strong"/>
                <w:rFonts w:eastAsia="Times New Roman" w:cstheme="minorHAnsi"/>
                <w:b w:val="0"/>
                <w:color w:val="000000"/>
                <w:sz w:val="18"/>
                <w:szCs w:val="18"/>
              </w:rPr>
              <w:t>NPM 1:</w:t>
            </w:r>
            <w:r w:rsidR="003D7E11" w:rsidRPr="00ED64D1">
              <w:rPr>
                <w:rStyle w:val="Strong"/>
                <w:rFonts w:eastAsia="Times New Roman" w:cstheme="minorHAnsi"/>
                <w:b w:val="0"/>
                <w:color w:val="000000"/>
                <w:sz w:val="18"/>
                <w:szCs w:val="18"/>
              </w:rPr>
              <w:t xml:space="preserve"> </w:t>
            </w:r>
            <w:r>
              <w:rPr>
                <w:rStyle w:val="Strong"/>
                <w:rFonts w:eastAsia="Times New Roman" w:cstheme="minorHAnsi"/>
                <w:b w:val="0"/>
                <w:color w:val="000000"/>
                <w:sz w:val="18"/>
                <w:szCs w:val="18"/>
              </w:rPr>
              <w:t xml:space="preserve">well-woman </w:t>
            </w:r>
            <w:proofErr w:type="gramStart"/>
            <w:r>
              <w:rPr>
                <w:rStyle w:val="Strong"/>
                <w:rFonts w:eastAsia="Times New Roman" w:cstheme="minorHAnsi"/>
                <w:b w:val="0"/>
                <w:color w:val="000000"/>
                <w:sz w:val="18"/>
                <w:szCs w:val="18"/>
              </w:rPr>
              <w:t>visit</w:t>
            </w:r>
            <w:proofErr w:type="gramEnd"/>
            <w:r>
              <w:rPr>
                <w:rStyle w:val="Strong"/>
                <w:rFonts w:eastAsia="Times New Roman" w:cstheme="minorHAnsi"/>
                <w:b w:val="0"/>
                <w:color w:val="000000"/>
                <w:sz w:val="18"/>
                <w:szCs w:val="18"/>
              </w:rPr>
              <w:t xml:space="preserve"> (# of women </w:t>
            </w:r>
            <w:r w:rsidR="000306E1">
              <w:rPr>
                <w:rStyle w:val="Strong"/>
                <w:rFonts w:eastAsia="Times New Roman" w:cstheme="minorHAnsi"/>
                <w:b w:val="0"/>
                <w:color w:val="000000"/>
                <w:sz w:val="18"/>
                <w:szCs w:val="18"/>
              </w:rPr>
              <w:t>18-44</w:t>
            </w:r>
            <w:r w:rsidR="009650ED">
              <w:rPr>
                <w:rStyle w:val="Strong"/>
                <w:rFonts w:eastAsia="Times New Roman" w:cstheme="minorHAnsi"/>
                <w:b w:val="0"/>
                <w:color w:val="000000"/>
                <w:sz w:val="18"/>
                <w:szCs w:val="18"/>
              </w:rPr>
              <w:t xml:space="preserve"> </w:t>
            </w:r>
            <w:r>
              <w:rPr>
                <w:rStyle w:val="Strong"/>
                <w:rFonts w:eastAsia="Times New Roman" w:cstheme="minorHAnsi"/>
                <w:b w:val="0"/>
                <w:color w:val="000000"/>
                <w:sz w:val="18"/>
                <w:szCs w:val="18"/>
              </w:rPr>
              <w:t xml:space="preserve">with annual </w:t>
            </w:r>
            <w:r w:rsidR="009650ED">
              <w:rPr>
                <w:rStyle w:val="Strong"/>
                <w:rFonts w:eastAsia="Times New Roman" w:cstheme="minorHAnsi"/>
                <w:b w:val="0"/>
                <w:color w:val="000000"/>
                <w:sz w:val="18"/>
                <w:szCs w:val="18"/>
              </w:rPr>
              <w:t xml:space="preserve">preventive </w:t>
            </w:r>
            <w:r>
              <w:rPr>
                <w:rStyle w:val="Strong"/>
                <w:rFonts w:eastAsia="Times New Roman" w:cstheme="minorHAnsi"/>
                <w:b w:val="0"/>
                <w:color w:val="000000"/>
                <w:sz w:val="18"/>
                <w:szCs w:val="18"/>
              </w:rPr>
              <w:t>visit in the last year)</w:t>
            </w:r>
          </w:p>
          <w:p w14:paraId="2113CB92" w14:textId="0C177719" w:rsidR="005A1AB8" w:rsidRPr="00ED64D1" w:rsidRDefault="005A1AB8" w:rsidP="00EF7E79">
            <w:pPr>
              <w:rPr>
                <w:rStyle w:val="Strong"/>
                <w:rFonts w:eastAsia="Times New Roman" w:cstheme="minorHAnsi"/>
                <w:b w:val="0"/>
                <w:color w:val="000000"/>
                <w:sz w:val="18"/>
                <w:szCs w:val="18"/>
              </w:rPr>
            </w:pPr>
            <w:r>
              <w:rPr>
                <w:rStyle w:val="Strong"/>
                <w:rFonts w:eastAsia="Times New Roman" w:cstheme="minorHAnsi"/>
                <w:b w:val="0"/>
                <w:color w:val="000000"/>
                <w:sz w:val="18"/>
                <w:szCs w:val="18"/>
              </w:rPr>
              <w:t>Process Measure: % of women educated on the importance of an annual well visit</w:t>
            </w:r>
          </w:p>
        </w:tc>
      </w:tr>
      <w:tr w:rsidR="000A4171" w:rsidRPr="00103AAC" w14:paraId="70B4A067" w14:textId="77777777" w:rsidTr="00122230">
        <w:trPr>
          <w:trHeight w:val="935"/>
        </w:trPr>
        <w:tc>
          <w:tcPr>
            <w:tcW w:w="3150" w:type="dxa"/>
            <w:shd w:val="clear" w:color="auto" w:fill="E7E6E6" w:themeFill="background2"/>
            <w:tcMar>
              <w:top w:w="72" w:type="dxa"/>
              <w:left w:w="115" w:type="dxa"/>
              <w:bottom w:w="72" w:type="dxa"/>
              <w:right w:w="115" w:type="dxa"/>
            </w:tcMar>
            <w:vAlign w:val="center"/>
          </w:tcPr>
          <w:p w14:paraId="7B3DB8EA" w14:textId="0DCD8BB3" w:rsidR="00916D8D" w:rsidRPr="00AF23D0" w:rsidRDefault="00916D8D" w:rsidP="00AF23D0">
            <w:pPr>
              <w:pStyle w:val="ListParagraph"/>
              <w:numPr>
                <w:ilvl w:val="0"/>
                <w:numId w:val="20"/>
              </w:numPr>
              <w:tabs>
                <w:tab w:val="left" w:pos="1086"/>
                <w:tab w:val="left" w:pos="1445"/>
              </w:tabs>
              <w:spacing w:line="247" w:lineRule="auto"/>
              <w:ind w:left="330"/>
              <w:rPr>
                <w:rFonts w:ascii="Century Gothic" w:hAnsi="Century Gothic"/>
                <w:sz w:val="20"/>
                <w:szCs w:val="20"/>
              </w:rPr>
            </w:pPr>
            <w:r w:rsidRPr="00AF23D0">
              <w:rPr>
                <w:rFonts w:ascii="Century Gothic" w:hAnsi="Century Gothic"/>
                <w:sz w:val="20"/>
                <w:szCs w:val="20"/>
              </w:rPr>
              <w:t>Outline the case for need:</w:t>
            </w:r>
          </w:p>
          <w:p w14:paraId="3C5E0332" w14:textId="204CEF47" w:rsidR="00916D8D" w:rsidRPr="00F51D6C" w:rsidRDefault="00916D8D" w:rsidP="00F51D6C">
            <w:pPr>
              <w:pStyle w:val="ListParagraph"/>
              <w:numPr>
                <w:ilvl w:val="0"/>
                <w:numId w:val="14"/>
              </w:numPr>
              <w:tabs>
                <w:tab w:val="left" w:pos="1086"/>
                <w:tab w:val="left" w:pos="1445"/>
              </w:tabs>
              <w:spacing w:line="247" w:lineRule="auto"/>
              <w:ind w:left="420"/>
              <w:rPr>
                <w:rFonts w:ascii="Century Gothic" w:hAnsi="Century Gothic"/>
                <w:sz w:val="16"/>
                <w:szCs w:val="20"/>
              </w:rPr>
            </w:pPr>
            <w:r w:rsidRPr="00916D8D">
              <w:rPr>
                <w:rFonts w:ascii="Century Gothic" w:eastAsia="Times New Roman" w:hAnsi="Century Gothic"/>
                <w:color w:val="000000"/>
                <w:sz w:val="18"/>
              </w:rPr>
              <w:t xml:space="preserve">Data/negative trends </w:t>
            </w:r>
          </w:p>
          <w:p w14:paraId="439B8D60" w14:textId="5CFDE7C0" w:rsidR="00F51D6C" w:rsidRPr="00F51D6C" w:rsidRDefault="00916D8D" w:rsidP="00F51D6C">
            <w:pPr>
              <w:pStyle w:val="ListParagraph"/>
              <w:numPr>
                <w:ilvl w:val="0"/>
                <w:numId w:val="14"/>
              </w:numPr>
              <w:tabs>
                <w:tab w:val="left" w:pos="1086"/>
                <w:tab w:val="left" w:pos="1445"/>
              </w:tabs>
              <w:spacing w:before="120" w:line="247" w:lineRule="auto"/>
              <w:ind w:left="420"/>
              <w:rPr>
                <w:rFonts w:ascii="Century Gothic" w:hAnsi="Century Gothic"/>
                <w:sz w:val="16"/>
                <w:szCs w:val="20"/>
              </w:rPr>
            </w:pPr>
            <w:r w:rsidRPr="00916D8D">
              <w:rPr>
                <w:rFonts w:ascii="Century Gothic" w:eastAsia="Times New Roman" w:hAnsi="Century Gothic"/>
                <w:color w:val="000000"/>
                <w:sz w:val="18"/>
              </w:rPr>
              <w:t xml:space="preserve">Behaviors </w:t>
            </w:r>
            <w:r>
              <w:rPr>
                <w:rFonts w:ascii="Century Gothic" w:eastAsia="Times New Roman" w:hAnsi="Century Gothic"/>
                <w:color w:val="000000"/>
                <w:sz w:val="18"/>
              </w:rPr>
              <w:t xml:space="preserve">to </w:t>
            </w:r>
            <w:r w:rsidRPr="00916D8D">
              <w:rPr>
                <w:rFonts w:ascii="Century Gothic" w:eastAsia="Times New Roman" w:hAnsi="Century Gothic"/>
                <w:color w:val="000000"/>
                <w:sz w:val="18"/>
              </w:rPr>
              <w:t>target for change that are contributing to the issue</w:t>
            </w:r>
          </w:p>
          <w:p w14:paraId="42A61328" w14:textId="13B0A1D2" w:rsidR="00916D8D" w:rsidRPr="00916D8D" w:rsidRDefault="00916D8D" w:rsidP="00F51D6C">
            <w:pPr>
              <w:pStyle w:val="ListParagraph"/>
              <w:numPr>
                <w:ilvl w:val="0"/>
                <w:numId w:val="14"/>
              </w:numPr>
              <w:tabs>
                <w:tab w:val="left" w:pos="1086"/>
                <w:tab w:val="left" w:pos="1445"/>
              </w:tabs>
              <w:spacing w:before="120" w:line="247" w:lineRule="auto"/>
              <w:ind w:left="420"/>
              <w:rPr>
                <w:rFonts w:ascii="Century Gothic" w:hAnsi="Century Gothic"/>
                <w:sz w:val="16"/>
                <w:szCs w:val="20"/>
              </w:rPr>
            </w:pPr>
            <w:r w:rsidRPr="00916D8D">
              <w:rPr>
                <w:rFonts w:ascii="Century Gothic" w:eastAsia="Times New Roman" w:hAnsi="Century Gothic"/>
                <w:color w:val="000000"/>
                <w:sz w:val="18"/>
              </w:rPr>
              <w:t>System and/or policy issues and barriers contributing to the problem</w:t>
            </w:r>
          </w:p>
          <w:p w14:paraId="7BF351B2" w14:textId="085FE13D" w:rsidR="00F51D6C" w:rsidRPr="00F51D6C" w:rsidRDefault="00916D8D" w:rsidP="00F51D6C">
            <w:pPr>
              <w:pStyle w:val="ListParagraph"/>
              <w:numPr>
                <w:ilvl w:val="0"/>
                <w:numId w:val="14"/>
              </w:numPr>
              <w:tabs>
                <w:tab w:val="left" w:pos="1086"/>
                <w:tab w:val="left" w:pos="1445"/>
              </w:tabs>
              <w:spacing w:before="120" w:line="247" w:lineRule="auto"/>
              <w:ind w:left="420"/>
              <w:rPr>
                <w:rFonts w:ascii="Century Gothic" w:hAnsi="Century Gothic"/>
                <w:sz w:val="20"/>
                <w:szCs w:val="20"/>
              </w:rPr>
            </w:pPr>
            <w:r w:rsidRPr="00916D8D">
              <w:rPr>
                <w:rFonts w:ascii="Century Gothic" w:eastAsia="Times New Roman" w:hAnsi="Century Gothic"/>
                <w:color w:val="000000"/>
                <w:sz w:val="18"/>
              </w:rPr>
              <w:t xml:space="preserve">Other contributing factors </w:t>
            </w:r>
          </w:p>
          <w:p w14:paraId="615095D5" w14:textId="77777777" w:rsidR="00F51D6C" w:rsidRPr="00F51D6C" w:rsidRDefault="00F51D6C" w:rsidP="00F51D6C">
            <w:pPr>
              <w:pStyle w:val="ListParagraph"/>
              <w:tabs>
                <w:tab w:val="left" w:pos="1086"/>
                <w:tab w:val="left" w:pos="1445"/>
              </w:tabs>
              <w:spacing w:before="120" w:line="247" w:lineRule="auto"/>
              <w:ind w:left="420"/>
              <w:rPr>
                <w:rFonts w:ascii="Century Gothic" w:hAnsi="Century Gothic"/>
                <w:sz w:val="20"/>
                <w:szCs w:val="20"/>
              </w:rPr>
            </w:pPr>
          </w:p>
          <w:p w14:paraId="1FF8E46D" w14:textId="77777777" w:rsidR="00F51D6C" w:rsidRDefault="00F51D6C" w:rsidP="00F51D6C">
            <w:pPr>
              <w:tabs>
                <w:tab w:val="left" w:pos="1086"/>
                <w:tab w:val="left" w:pos="1445"/>
              </w:tabs>
              <w:spacing w:before="120" w:line="247" w:lineRule="auto"/>
              <w:rPr>
                <w:rFonts w:ascii="Century Gothic" w:eastAsia="Times New Roman" w:hAnsi="Century Gothic"/>
                <w:color w:val="000000"/>
                <w:sz w:val="18"/>
              </w:rPr>
            </w:pPr>
          </w:p>
          <w:p w14:paraId="120C436F" w14:textId="7D3972E0" w:rsidR="000A4171" w:rsidRPr="00F51D6C" w:rsidRDefault="00AC1677" w:rsidP="00F51D6C">
            <w:pPr>
              <w:tabs>
                <w:tab w:val="left" w:pos="1086"/>
                <w:tab w:val="left" w:pos="1445"/>
              </w:tabs>
              <w:spacing w:before="120" w:line="247" w:lineRule="auto"/>
              <w:rPr>
                <w:rFonts w:ascii="Century Gothic" w:hAnsi="Century Gothic"/>
                <w:sz w:val="20"/>
                <w:szCs w:val="20"/>
              </w:rPr>
            </w:pPr>
            <w:r w:rsidRPr="00F51D6C">
              <w:rPr>
                <w:rFonts w:ascii="Century Gothic" w:eastAsia="Times New Roman" w:hAnsi="Century Gothic"/>
                <w:color w:val="000000"/>
                <w:sz w:val="18"/>
              </w:rPr>
              <w:t xml:space="preserve"> </w:t>
            </w:r>
          </w:p>
          <w:p w14:paraId="5D1D76D1" w14:textId="5308C221" w:rsidR="009D288E" w:rsidRPr="00916D8D" w:rsidRDefault="009D288E" w:rsidP="009D288E">
            <w:pPr>
              <w:pStyle w:val="ListParagraph"/>
              <w:tabs>
                <w:tab w:val="left" w:pos="1086"/>
                <w:tab w:val="left" w:pos="1445"/>
              </w:tabs>
              <w:spacing w:before="120" w:line="247" w:lineRule="auto"/>
              <w:rPr>
                <w:rStyle w:val="Strong"/>
                <w:rFonts w:ascii="Century Gothic" w:hAnsi="Century Gothic"/>
                <w:b w:val="0"/>
                <w:bCs w:val="0"/>
                <w:sz w:val="20"/>
                <w:szCs w:val="20"/>
              </w:rPr>
            </w:pPr>
          </w:p>
        </w:tc>
        <w:tc>
          <w:tcPr>
            <w:tcW w:w="7740" w:type="dxa"/>
            <w:shd w:val="clear" w:color="auto" w:fill="FFFFFF" w:themeFill="background1"/>
            <w:tcMar>
              <w:top w:w="72" w:type="dxa"/>
              <w:bottom w:w="72" w:type="dxa"/>
            </w:tcMar>
            <w:vAlign w:val="center"/>
          </w:tcPr>
          <w:p w14:paraId="678DE2FE" w14:textId="245CB8F9" w:rsidR="000A4171" w:rsidRDefault="00124BE7" w:rsidP="00EF7E79">
            <w:pPr>
              <w:rPr>
                <w:rStyle w:val="Strong"/>
                <w:rFonts w:eastAsia="Times New Roman" w:cstheme="minorHAnsi"/>
                <w:b w:val="0"/>
                <w:color w:val="000000"/>
                <w:sz w:val="18"/>
                <w:szCs w:val="18"/>
              </w:rPr>
            </w:pPr>
            <w:r>
              <w:rPr>
                <w:rStyle w:val="Strong"/>
                <w:rFonts w:eastAsia="Times New Roman" w:cstheme="minorHAnsi"/>
                <w:b w:val="0"/>
                <w:color w:val="000000"/>
                <w:sz w:val="18"/>
                <w:szCs w:val="18"/>
              </w:rPr>
              <w:t>Data:</w:t>
            </w:r>
            <w:r w:rsidR="005A1AB8">
              <w:rPr>
                <w:rStyle w:val="Strong"/>
                <w:rFonts w:eastAsia="Times New Roman" w:cstheme="minorHAnsi"/>
                <w:b w:val="0"/>
                <w:color w:val="000000"/>
                <w:sz w:val="18"/>
                <w:szCs w:val="18"/>
              </w:rPr>
              <w:t xml:space="preserve"> The most current data indicates only 64.8% of Kansas</w:t>
            </w:r>
            <w:r w:rsidR="00B73689" w:rsidRPr="00124BE7">
              <w:rPr>
                <w:rStyle w:val="Strong"/>
                <w:rFonts w:eastAsia="Times New Roman" w:cstheme="minorHAnsi"/>
                <w:b w:val="0"/>
                <w:color w:val="000000"/>
                <w:sz w:val="18"/>
                <w:szCs w:val="18"/>
              </w:rPr>
              <w:t xml:space="preserve"> women 18-44</w:t>
            </w:r>
            <w:r w:rsidR="005A1AB8">
              <w:rPr>
                <w:rStyle w:val="Strong"/>
                <w:rFonts w:eastAsia="Times New Roman" w:cstheme="minorHAnsi"/>
                <w:b w:val="0"/>
                <w:color w:val="000000"/>
                <w:sz w:val="18"/>
                <w:szCs w:val="18"/>
              </w:rPr>
              <w:t xml:space="preserve"> reported</w:t>
            </w:r>
            <w:r w:rsidR="00B73689" w:rsidRPr="00124BE7">
              <w:rPr>
                <w:rStyle w:val="Strong"/>
                <w:rFonts w:eastAsia="Times New Roman" w:cstheme="minorHAnsi"/>
                <w:b w:val="0"/>
                <w:color w:val="000000"/>
                <w:sz w:val="18"/>
                <w:szCs w:val="18"/>
              </w:rPr>
              <w:t xml:space="preserve"> receiv</w:t>
            </w:r>
            <w:r w:rsidR="005A1AB8">
              <w:rPr>
                <w:rStyle w:val="Strong"/>
                <w:rFonts w:eastAsia="Times New Roman" w:cstheme="minorHAnsi"/>
                <w:b w:val="0"/>
                <w:color w:val="000000"/>
                <w:sz w:val="18"/>
                <w:szCs w:val="18"/>
              </w:rPr>
              <w:t>ing</w:t>
            </w:r>
            <w:r w:rsidR="00B73689" w:rsidRPr="00124BE7">
              <w:rPr>
                <w:rStyle w:val="Strong"/>
                <w:rFonts w:eastAsia="Times New Roman" w:cstheme="minorHAnsi"/>
                <w:b w:val="0"/>
                <w:color w:val="000000"/>
                <w:sz w:val="18"/>
                <w:szCs w:val="18"/>
              </w:rPr>
              <w:t xml:space="preserve"> an annual well visit in a prior year during 20</w:t>
            </w:r>
            <w:r w:rsidR="005A1AB8">
              <w:rPr>
                <w:rStyle w:val="Strong"/>
                <w:rFonts w:eastAsia="Times New Roman" w:cstheme="minorHAnsi"/>
                <w:b w:val="0"/>
                <w:color w:val="000000"/>
                <w:sz w:val="18"/>
                <w:szCs w:val="18"/>
              </w:rPr>
              <w:t>18</w:t>
            </w:r>
            <w:r w:rsidR="00086A54" w:rsidRPr="00124BE7">
              <w:rPr>
                <w:rStyle w:val="Strong"/>
                <w:rFonts w:eastAsia="Times New Roman" w:cstheme="minorHAnsi"/>
                <w:b w:val="0"/>
                <w:color w:val="000000"/>
                <w:sz w:val="18"/>
                <w:szCs w:val="18"/>
              </w:rPr>
              <w:t xml:space="preserve"> (Source: BRFSS)</w:t>
            </w:r>
            <w:r w:rsidR="00B73689" w:rsidRPr="00124BE7">
              <w:rPr>
                <w:rStyle w:val="Strong"/>
                <w:rFonts w:eastAsia="Times New Roman" w:cstheme="minorHAnsi"/>
                <w:b w:val="0"/>
                <w:color w:val="000000"/>
                <w:sz w:val="18"/>
                <w:szCs w:val="18"/>
              </w:rPr>
              <w:t xml:space="preserve">. This </w:t>
            </w:r>
            <w:r w:rsidR="005A1AB8">
              <w:rPr>
                <w:rStyle w:val="Strong"/>
                <w:rFonts w:eastAsia="Times New Roman" w:cstheme="minorHAnsi"/>
                <w:b w:val="0"/>
                <w:color w:val="000000"/>
                <w:sz w:val="18"/>
                <w:szCs w:val="18"/>
              </w:rPr>
              <w:t xml:space="preserve">is a slight drop from 65.1% in 2016. </w:t>
            </w:r>
            <w:r w:rsidR="00086A54" w:rsidRPr="00124BE7">
              <w:rPr>
                <w:rStyle w:val="Strong"/>
                <w:rFonts w:eastAsia="Times New Roman" w:cstheme="minorHAnsi"/>
                <w:b w:val="0"/>
                <w:color w:val="000000"/>
                <w:sz w:val="18"/>
                <w:szCs w:val="18"/>
              </w:rPr>
              <w:t xml:space="preserve">Based on </w:t>
            </w:r>
            <w:r w:rsidR="00204904" w:rsidRPr="00124BE7">
              <w:rPr>
                <w:rStyle w:val="Strong"/>
                <w:rFonts w:eastAsia="Times New Roman" w:cstheme="minorHAnsi"/>
                <w:b w:val="0"/>
                <w:color w:val="000000"/>
                <w:sz w:val="18"/>
                <w:szCs w:val="18"/>
              </w:rPr>
              <w:t xml:space="preserve">Kansas MCH network data (Source: DAISEY), only </w:t>
            </w:r>
            <w:r w:rsidR="005A1AB8">
              <w:rPr>
                <w:rStyle w:val="Strong"/>
                <w:rFonts w:eastAsia="Times New Roman" w:cstheme="minorHAnsi"/>
                <w:b w:val="0"/>
                <w:color w:val="000000"/>
                <w:sz w:val="18"/>
                <w:szCs w:val="18"/>
              </w:rPr>
              <w:t>13.5</w:t>
            </w:r>
            <w:r w:rsidR="00204904" w:rsidRPr="00124BE7">
              <w:rPr>
                <w:rStyle w:val="Strong"/>
                <w:rFonts w:eastAsia="Times New Roman" w:cstheme="minorHAnsi"/>
                <w:b w:val="0"/>
                <w:color w:val="000000"/>
                <w:sz w:val="18"/>
                <w:szCs w:val="18"/>
              </w:rPr>
              <w:t xml:space="preserve">% of women seen at the local level </w:t>
            </w:r>
            <w:r w:rsidR="005A1AB8">
              <w:rPr>
                <w:rStyle w:val="Strong"/>
                <w:rFonts w:eastAsia="Times New Roman" w:cstheme="minorHAnsi"/>
                <w:b w:val="0"/>
                <w:color w:val="000000"/>
                <w:sz w:val="18"/>
                <w:szCs w:val="18"/>
              </w:rPr>
              <w:t xml:space="preserve">were </w:t>
            </w:r>
            <w:r w:rsidR="00204904" w:rsidRPr="00124BE7">
              <w:rPr>
                <w:rStyle w:val="Strong"/>
                <w:rFonts w:eastAsia="Times New Roman" w:cstheme="minorHAnsi"/>
                <w:b w:val="0"/>
                <w:color w:val="000000"/>
                <w:sz w:val="18"/>
                <w:szCs w:val="18"/>
              </w:rPr>
              <w:t>educated about the importance of a well visit</w:t>
            </w:r>
            <w:r w:rsidR="009D1AEF" w:rsidRPr="00124BE7">
              <w:rPr>
                <w:rStyle w:val="Strong"/>
                <w:rFonts w:eastAsia="Times New Roman" w:cstheme="minorHAnsi"/>
                <w:b w:val="0"/>
                <w:color w:val="000000"/>
                <w:sz w:val="18"/>
                <w:szCs w:val="18"/>
              </w:rPr>
              <w:t xml:space="preserve"> during 2018. This is a</w:t>
            </w:r>
            <w:r w:rsidR="005A1AB8">
              <w:rPr>
                <w:rStyle w:val="Strong"/>
                <w:rFonts w:eastAsia="Times New Roman" w:cstheme="minorHAnsi"/>
                <w:b w:val="0"/>
                <w:color w:val="000000"/>
                <w:sz w:val="18"/>
                <w:szCs w:val="18"/>
              </w:rPr>
              <w:t xml:space="preserve"> decrease </w:t>
            </w:r>
            <w:r w:rsidR="009D1AEF" w:rsidRPr="00124BE7">
              <w:rPr>
                <w:rStyle w:val="Strong"/>
                <w:rFonts w:eastAsia="Times New Roman" w:cstheme="minorHAnsi"/>
                <w:b w:val="0"/>
                <w:color w:val="000000"/>
                <w:sz w:val="18"/>
                <w:szCs w:val="18"/>
              </w:rPr>
              <w:t xml:space="preserve">from </w:t>
            </w:r>
            <w:r w:rsidR="005A1AB8">
              <w:rPr>
                <w:rStyle w:val="Strong"/>
                <w:rFonts w:eastAsia="Times New Roman" w:cstheme="minorHAnsi"/>
                <w:b w:val="0"/>
                <w:color w:val="000000"/>
                <w:sz w:val="18"/>
                <w:szCs w:val="18"/>
              </w:rPr>
              <w:t>15.3</w:t>
            </w:r>
            <w:r w:rsidR="009D1AEF" w:rsidRPr="00124BE7">
              <w:rPr>
                <w:rStyle w:val="Strong"/>
                <w:rFonts w:eastAsia="Times New Roman" w:cstheme="minorHAnsi"/>
                <w:b w:val="0"/>
                <w:color w:val="000000"/>
                <w:sz w:val="18"/>
                <w:szCs w:val="18"/>
              </w:rPr>
              <w:t>% in 201</w:t>
            </w:r>
            <w:r w:rsidR="005A1AB8">
              <w:rPr>
                <w:rStyle w:val="Strong"/>
                <w:rFonts w:eastAsia="Times New Roman" w:cstheme="minorHAnsi"/>
                <w:b w:val="0"/>
                <w:color w:val="000000"/>
                <w:sz w:val="18"/>
                <w:szCs w:val="18"/>
              </w:rPr>
              <w:t>6. S</w:t>
            </w:r>
            <w:r w:rsidRPr="00124BE7">
              <w:rPr>
                <w:rStyle w:val="Strong"/>
                <w:rFonts w:eastAsia="Times New Roman" w:cstheme="minorHAnsi"/>
                <w:b w:val="0"/>
                <w:color w:val="000000"/>
                <w:sz w:val="18"/>
                <w:szCs w:val="18"/>
              </w:rPr>
              <w:t>ignificant improvement is necessary</w:t>
            </w:r>
            <w:r w:rsidR="00204904" w:rsidRPr="00124BE7">
              <w:rPr>
                <w:rStyle w:val="Strong"/>
                <w:rFonts w:eastAsia="Times New Roman" w:cstheme="minorHAnsi"/>
                <w:b w:val="0"/>
                <w:color w:val="000000"/>
                <w:sz w:val="18"/>
                <w:szCs w:val="18"/>
              </w:rPr>
              <w:t xml:space="preserve">. </w:t>
            </w:r>
          </w:p>
          <w:p w14:paraId="1183BAAD" w14:textId="77777777" w:rsidR="00124BE7" w:rsidRDefault="00124BE7" w:rsidP="00EF7E79">
            <w:pPr>
              <w:rPr>
                <w:rStyle w:val="Strong"/>
                <w:rFonts w:eastAsia="Times New Roman" w:cstheme="minorHAnsi"/>
                <w:b w:val="0"/>
                <w:color w:val="000000"/>
                <w:sz w:val="18"/>
                <w:szCs w:val="18"/>
              </w:rPr>
            </w:pPr>
          </w:p>
          <w:p w14:paraId="5851C452" w14:textId="63542F80" w:rsidR="00124BE7" w:rsidRDefault="00124BE7" w:rsidP="00EF7E79">
            <w:pPr>
              <w:rPr>
                <w:rStyle w:val="Strong"/>
                <w:rFonts w:eastAsia="Times New Roman" w:cstheme="minorHAnsi"/>
                <w:bCs w:val="0"/>
                <w:color w:val="000000"/>
                <w:sz w:val="18"/>
                <w:szCs w:val="18"/>
              </w:rPr>
            </w:pPr>
            <w:r w:rsidRPr="00122230">
              <w:rPr>
                <w:rStyle w:val="Strong"/>
                <w:rFonts w:eastAsia="Times New Roman" w:cstheme="minorHAnsi"/>
                <w:bCs w:val="0"/>
                <w:color w:val="000000"/>
                <w:sz w:val="18"/>
                <w:szCs w:val="18"/>
              </w:rPr>
              <w:t>Behaviors to Target:</w:t>
            </w:r>
          </w:p>
          <w:p w14:paraId="2FAF3CC2" w14:textId="70BAB098" w:rsidR="00122230" w:rsidRDefault="00122230" w:rsidP="00EF7E79">
            <w:pPr>
              <w:rPr>
                <w:rStyle w:val="Strong"/>
                <w:rFonts w:eastAsia="Times New Roman" w:cstheme="minorHAnsi"/>
                <w:color w:val="000000"/>
                <w:sz w:val="18"/>
                <w:szCs w:val="18"/>
              </w:rPr>
            </w:pPr>
          </w:p>
          <w:p w14:paraId="4515BA6B" w14:textId="54BDD1F6" w:rsidR="00122230" w:rsidRDefault="00122230" w:rsidP="00EF7E79">
            <w:pPr>
              <w:rPr>
                <w:rStyle w:val="Strong"/>
                <w:rFonts w:eastAsia="Times New Roman" w:cstheme="minorHAnsi"/>
                <w:color w:val="000000"/>
                <w:sz w:val="18"/>
                <w:szCs w:val="18"/>
              </w:rPr>
            </w:pPr>
          </w:p>
          <w:p w14:paraId="112CA34F" w14:textId="77777777" w:rsidR="00C616C1" w:rsidRDefault="00C616C1" w:rsidP="00EF7E79">
            <w:pPr>
              <w:rPr>
                <w:rStyle w:val="Strong"/>
                <w:rFonts w:eastAsia="Times New Roman" w:cstheme="minorHAnsi"/>
                <w:color w:val="000000"/>
                <w:sz w:val="18"/>
                <w:szCs w:val="18"/>
              </w:rPr>
            </w:pPr>
          </w:p>
          <w:p w14:paraId="7C0DB0F2" w14:textId="77777777" w:rsidR="00122230" w:rsidRPr="00122230" w:rsidRDefault="00122230" w:rsidP="00EF7E79">
            <w:pPr>
              <w:rPr>
                <w:rStyle w:val="Strong"/>
                <w:rFonts w:cstheme="minorHAnsi"/>
                <w:bCs w:val="0"/>
                <w:color w:val="000000"/>
                <w:sz w:val="18"/>
                <w:szCs w:val="18"/>
              </w:rPr>
            </w:pPr>
          </w:p>
          <w:p w14:paraId="1F62988B" w14:textId="77777777" w:rsidR="00124BE7" w:rsidRDefault="00124BE7" w:rsidP="00EF7E79">
            <w:pPr>
              <w:rPr>
                <w:rStyle w:val="Strong"/>
                <w:rFonts w:eastAsia="Times New Roman" w:cstheme="minorHAnsi"/>
                <w:b w:val="0"/>
                <w:color w:val="000000"/>
                <w:sz w:val="18"/>
                <w:szCs w:val="18"/>
              </w:rPr>
            </w:pPr>
          </w:p>
          <w:p w14:paraId="20E987F8" w14:textId="571D22DC" w:rsidR="00124BE7" w:rsidRDefault="00124BE7" w:rsidP="00EF7E79">
            <w:pPr>
              <w:rPr>
                <w:rStyle w:val="Strong"/>
                <w:rFonts w:eastAsia="Times New Roman" w:cstheme="minorHAnsi"/>
                <w:bCs w:val="0"/>
                <w:color w:val="000000"/>
                <w:sz w:val="18"/>
                <w:szCs w:val="18"/>
              </w:rPr>
            </w:pPr>
            <w:r w:rsidRPr="00122230">
              <w:rPr>
                <w:rStyle w:val="Strong"/>
                <w:rFonts w:eastAsia="Times New Roman" w:cstheme="minorHAnsi"/>
                <w:bCs w:val="0"/>
                <w:color w:val="000000"/>
                <w:sz w:val="18"/>
                <w:szCs w:val="18"/>
              </w:rPr>
              <w:t>System and/or Policy Issues:</w:t>
            </w:r>
          </w:p>
          <w:p w14:paraId="13CF3894" w14:textId="0FBA3366" w:rsidR="00122230" w:rsidRDefault="00122230" w:rsidP="00EF7E79">
            <w:pPr>
              <w:rPr>
                <w:rStyle w:val="Strong"/>
                <w:rFonts w:eastAsia="Times New Roman" w:cstheme="minorHAnsi"/>
                <w:color w:val="000000"/>
                <w:sz w:val="18"/>
                <w:szCs w:val="18"/>
              </w:rPr>
            </w:pPr>
          </w:p>
          <w:p w14:paraId="36625A12" w14:textId="344A3684" w:rsidR="00122230" w:rsidRDefault="00122230" w:rsidP="00EF7E79">
            <w:pPr>
              <w:rPr>
                <w:rStyle w:val="Strong"/>
                <w:rFonts w:eastAsia="Times New Roman" w:cstheme="minorHAnsi"/>
                <w:bCs w:val="0"/>
                <w:color w:val="000000"/>
                <w:sz w:val="18"/>
                <w:szCs w:val="18"/>
              </w:rPr>
            </w:pPr>
          </w:p>
          <w:p w14:paraId="1E1A3082" w14:textId="77777777" w:rsidR="00122230" w:rsidRPr="00122230" w:rsidRDefault="00122230" w:rsidP="00EF7E79">
            <w:pPr>
              <w:rPr>
                <w:rStyle w:val="Strong"/>
                <w:rFonts w:eastAsia="Times New Roman" w:cstheme="minorHAnsi"/>
                <w:bCs w:val="0"/>
                <w:color w:val="000000"/>
                <w:sz w:val="18"/>
                <w:szCs w:val="18"/>
              </w:rPr>
            </w:pPr>
          </w:p>
          <w:p w14:paraId="5DA6689B" w14:textId="77777777" w:rsidR="00124BE7" w:rsidRDefault="00124BE7" w:rsidP="00EF7E79">
            <w:pPr>
              <w:rPr>
                <w:rStyle w:val="Strong"/>
                <w:rFonts w:eastAsia="Times New Roman" w:cstheme="minorHAnsi"/>
                <w:b w:val="0"/>
                <w:color w:val="000000"/>
                <w:sz w:val="18"/>
                <w:szCs w:val="18"/>
              </w:rPr>
            </w:pPr>
          </w:p>
          <w:p w14:paraId="285AA4CD" w14:textId="77777777" w:rsidR="00C616C1" w:rsidRDefault="00C616C1" w:rsidP="00EF7E79">
            <w:pPr>
              <w:rPr>
                <w:rStyle w:val="Strong"/>
                <w:rFonts w:eastAsia="Times New Roman" w:cstheme="minorHAnsi"/>
                <w:bCs w:val="0"/>
                <w:color w:val="000000"/>
                <w:sz w:val="18"/>
                <w:szCs w:val="18"/>
              </w:rPr>
            </w:pPr>
          </w:p>
          <w:p w14:paraId="65707868" w14:textId="77777777" w:rsidR="00C616C1" w:rsidRDefault="00C616C1" w:rsidP="00EF7E79">
            <w:pPr>
              <w:rPr>
                <w:rStyle w:val="Strong"/>
                <w:rFonts w:eastAsia="Times New Roman" w:cstheme="minorHAnsi"/>
                <w:color w:val="000000"/>
                <w:sz w:val="18"/>
                <w:szCs w:val="18"/>
              </w:rPr>
            </w:pPr>
          </w:p>
          <w:p w14:paraId="68766FC5" w14:textId="77777777" w:rsidR="00C616C1" w:rsidRDefault="00C616C1" w:rsidP="00EF7E79">
            <w:pPr>
              <w:rPr>
                <w:rStyle w:val="Strong"/>
                <w:rFonts w:eastAsia="Times New Roman" w:cstheme="minorHAnsi"/>
                <w:color w:val="000000"/>
                <w:sz w:val="18"/>
                <w:szCs w:val="18"/>
              </w:rPr>
            </w:pPr>
          </w:p>
          <w:p w14:paraId="19346888" w14:textId="26C82D16" w:rsidR="00124BE7" w:rsidRPr="00122230" w:rsidRDefault="00124BE7" w:rsidP="00EF7E79">
            <w:pPr>
              <w:rPr>
                <w:rStyle w:val="Strong"/>
                <w:rFonts w:eastAsia="Times New Roman" w:cstheme="minorHAnsi"/>
                <w:bCs w:val="0"/>
                <w:color w:val="000000"/>
                <w:sz w:val="18"/>
                <w:szCs w:val="18"/>
              </w:rPr>
            </w:pPr>
            <w:r w:rsidRPr="00122230">
              <w:rPr>
                <w:rStyle w:val="Strong"/>
                <w:rFonts w:eastAsia="Times New Roman" w:cstheme="minorHAnsi"/>
                <w:bCs w:val="0"/>
                <w:color w:val="000000"/>
                <w:sz w:val="18"/>
                <w:szCs w:val="18"/>
              </w:rPr>
              <w:lastRenderedPageBreak/>
              <w:t>Barriers to Address:</w:t>
            </w:r>
          </w:p>
          <w:p w14:paraId="20C35F7D" w14:textId="77777777" w:rsidR="009D288E" w:rsidRDefault="009D288E" w:rsidP="00EF7E79">
            <w:pPr>
              <w:rPr>
                <w:rStyle w:val="Strong"/>
                <w:rFonts w:eastAsia="Times New Roman" w:cstheme="minorHAnsi"/>
                <w:b w:val="0"/>
                <w:color w:val="000000"/>
                <w:sz w:val="18"/>
                <w:szCs w:val="18"/>
              </w:rPr>
            </w:pPr>
          </w:p>
          <w:p w14:paraId="74350375" w14:textId="77777777" w:rsidR="00124BE7" w:rsidRDefault="00124BE7" w:rsidP="00EF7E79">
            <w:pPr>
              <w:rPr>
                <w:rStyle w:val="Strong"/>
                <w:rFonts w:eastAsia="Times New Roman" w:cstheme="minorHAnsi"/>
                <w:b w:val="0"/>
                <w:color w:val="000000"/>
                <w:sz w:val="18"/>
                <w:szCs w:val="18"/>
              </w:rPr>
            </w:pPr>
          </w:p>
          <w:p w14:paraId="34116277" w14:textId="77777777" w:rsidR="00122230" w:rsidRDefault="00122230" w:rsidP="00EF7E79">
            <w:pPr>
              <w:rPr>
                <w:rStyle w:val="Strong"/>
                <w:rFonts w:eastAsia="Times New Roman" w:cstheme="minorHAnsi"/>
                <w:b w:val="0"/>
                <w:color w:val="000000"/>
                <w:sz w:val="18"/>
                <w:szCs w:val="18"/>
              </w:rPr>
            </w:pPr>
          </w:p>
          <w:p w14:paraId="7F249AE1" w14:textId="77777777" w:rsidR="00122230" w:rsidRDefault="00122230" w:rsidP="00EF7E79">
            <w:pPr>
              <w:rPr>
                <w:rStyle w:val="Strong"/>
                <w:rFonts w:eastAsia="Times New Roman" w:cstheme="minorHAnsi"/>
                <w:bCs w:val="0"/>
                <w:color w:val="000000"/>
                <w:sz w:val="18"/>
                <w:szCs w:val="18"/>
              </w:rPr>
            </w:pPr>
          </w:p>
          <w:p w14:paraId="29BF7481" w14:textId="77777777" w:rsidR="00122230" w:rsidRDefault="00122230" w:rsidP="00EF7E79">
            <w:pPr>
              <w:rPr>
                <w:rStyle w:val="Strong"/>
                <w:rFonts w:eastAsia="Times New Roman" w:cstheme="minorHAnsi"/>
                <w:color w:val="000000"/>
                <w:sz w:val="18"/>
                <w:szCs w:val="18"/>
              </w:rPr>
            </w:pPr>
          </w:p>
          <w:p w14:paraId="658658E2" w14:textId="77777777" w:rsidR="00122230" w:rsidRDefault="00122230" w:rsidP="00EF7E79">
            <w:pPr>
              <w:rPr>
                <w:rStyle w:val="Strong"/>
                <w:rFonts w:eastAsia="Times New Roman" w:cstheme="minorHAnsi"/>
                <w:color w:val="000000"/>
                <w:sz w:val="18"/>
                <w:szCs w:val="18"/>
              </w:rPr>
            </w:pPr>
          </w:p>
          <w:p w14:paraId="0563A7D4" w14:textId="30E53DF3" w:rsidR="00124BE7" w:rsidRDefault="00124BE7" w:rsidP="00EF7E79">
            <w:pPr>
              <w:rPr>
                <w:rStyle w:val="Strong"/>
                <w:rFonts w:eastAsia="Times New Roman" w:cstheme="minorHAnsi"/>
                <w:bCs w:val="0"/>
                <w:color w:val="000000"/>
                <w:sz w:val="18"/>
                <w:szCs w:val="18"/>
              </w:rPr>
            </w:pPr>
            <w:r w:rsidRPr="00122230">
              <w:rPr>
                <w:rStyle w:val="Strong"/>
                <w:rFonts w:eastAsia="Times New Roman" w:cstheme="minorHAnsi"/>
                <w:bCs w:val="0"/>
                <w:color w:val="000000"/>
                <w:sz w:val="18"/>
                <w:szCs w:val="18"/>
              </w:rPr>
              <w:t xml:space="preserve">Other Factors to Consider: </w:t>
            </w:r>
          </w:p>
          <w:p w14:paraId="540D38CD" w14:textId="1A48FE3F" w:rsidR="00122230" w:rsidRDefault="00122230" w:rsidP="00EF7E79">
            <w:pPr>
              <w:rPr>
                <w:rStyle w:val="Strong"/>
                <w:rFonts w:eastAsia="Times New Roman" w:cstheme="minorHAnsi"/>
                <w:color w:val="000000"/>
                <w:sz w:val="18"/>
                <w:szCs w:val="18"/>
              </w:rPr>
            </w:pPr>
          </w:p>
          <w:p w14:paraId="7D4E6E55" w14:textId="77777777" w:rsidR="00122230" w:rsidRPr="00122230" w:rsidRDefault="00122230" w:rsidP="00EF7E79">
            <w:pPr>
              <w:rPr>
                <w:rStyle w:val="Strong"/>
                <w:rFonts w:eastAsia="Times New Roman" w:cstheme="minorHAnsi"/>
                <w:bCs w:val="0"/>
                <w:color w:val="000000"/>
                <w:sz w:val="18"/>
                <w:szCs w:val="18"/>
              </w:rPr>
            </w:pPr>
          </w:p>
          <w:p w14:paraId="7853B92D" w14:textId="3EF3E8B0" w:rsidR="009D288E" w:rsidRDefault="009D288E" w:rsidP="00EF7E79">
            <w:pPr>
              <w:rPr>
                <w:rStyle w:val="Strong"/>
                <w:rFonts w:eastAsia="Times New Roman" w:cstheme="minorHAnsi"/>
                <w:b w:val="0"/>
                <w:color w:val="000000"/>
                <w:sz w:val="18"/>
                <w:szCs w:val="18"/>
              </w:rPr>
            </w:pPr>
          </w:p>
          <w:p w14:paraId="2E3283BA" w14:textId="77777777" w:rsidR="009D288E" w:rsidRDefault="009D288E" w:rsidP="00EF7E79">
            <w:pPr>
              <w:rPr>
                <w:rStyle w:val="Strong"/>
                <w:rFonts w:eastAsia="Times New Roman" w:cstheme="minorHAnsi"/>
                <w:b w:val="0"/>
                <w:color w:val="000000"/>
                <w:sz w:val="18"/>
                <w:szCs w:val="18"/>
              </w:rPr>
            </w:pPr>
          </w:p>
          <w:p w14:paraId="4E641634" w14:textId="7B83ABD3" w:rsidR="009D288E" w:rsidRPr="00124BE7" w:rsidRDefault="009D288E" w:rsidP="00EF7E79">
            <w:pPr>
              <w:rPr>
                <w:rStyle w:val="Strong"/>
                <w:rFonts w:eastAsia="Times New Roman" w:cstheme="minorHAnsi"/>
                <w:b w:val="0"/>
                <w:color w:val="000000"/>
                <w:sz w:val="18"/>
                <w:szCs w:val="18"/>
              </w:rPr>
            </w:pPr>
          </w:p>
        </w:tc>
      </w:tr>
      <w:tr w:rsidR="00B02AF5" w:rsidRPr="00103AAC" w14:paraId="3EA2D6ED" w14:textId="77777777" w:rsidTr="0007259A">
        <w:trPr>
          <w:trHeight w:val="2645"/>
        </w:trPr>
        <w:tc>
          <w:tcPr>
            <w:tcW w:w="3150" w:type="dxa"/>
            <w:shd w:val="clear" w:color="auto" w:fill="E7E6E6" w:themeFill="background2"/>
            <w:tcMar>
              <w:top w:w="72" w:type="dxa"/>
              <w:left w:w="115" w:type="dxa"/>
              <w:bottom w:w="72" w:type="dxa"/>
              <w:right w:w="115" w:type="dxa"/>
            </w:tcMar>
            <w:vAlign w:val="center"/>
          </w:tcPr>
          <w:p w14:paraId="406FF624" w14:textId="77777777" w:rsidR="00491D1F" w:rsidRDefault="00491D1F" w:rsidP="00122230">
            <w:pPr>
              <w:tabs>
                <w:tab w:val="left" w:pos="1086"/>
                <w:tab w:val="left" w:pos="1445"/>
              </w:tabs>
              <w:spacing w:before="120" w:line="247" w:lineRule="auto"/>
              <w:rPr>
                <w:rFonts w:ascii="Century Gothic" w:hAnsi="Century Gothic"/>
                <w:sz w:val="20"/>
                <w:szCs w:val="20"/>
              </w:rPr>
            </w:pPr>
          </w:p>
          <w:p w14:paraId="23524F3E" w14:textId="705EC59F" w:rsidR="00122230" w:rsidRPr="00AF23D0" w:rsidRDefault="00122230" w:rsidP="00AF23D0">
            <w:pPr>
              <w:pStyle w:val="ListParagraph"/>
              <w:numPr>
                <w:ilvl w:val="0"/>
                <w:numId w:val="20"/>
              </w:numPr>
              <w:tabs>
                <w:tab w:val="left" w:pos="1086"/>
                <w:tab w:val="left" w:pos="1445"/>
              </w:tabs>
              <w:spacing w:before="120" w:line="247" w:lineRule="auto"/>
              <w:ind w:left="330"/>
              <w:rPr>
                <w:rFonts w:ascii="Century Gothic" w:hAnsi="Century Gothic"/>
                <w:sz w:val="20"/>
                <w:szCs w:val="20"/>
              </w:rPr>
            </w:pPr>
            <w:r w:rsidRPr="00AF23D0">
              <w:rPr>
                <w:rFonts w:ascii="Century Gothic" w:hAnsi="Century Gothic"/>
                <w:sz w:val="20"/>
                <w:szCs w:val="20"/>
              </w:rPr>
              <w:t xml:space="preserve">What are the “asks” from the audience? What changes/actions can make a difference? Specifically, how should we move forward with this “issue” area that needs to be advanced? </w:t>
            </w:r>
          </w:p>
          <w:p w14:paraId="66082946" w14:textId="0A6A191E" w:rsidR="00122230" w:rsidRPr="00916D8D" w:rsidRDefault="00122230" w:rsidP="00AF23D0">
            <w:pPr>
              <w:tabs>
                <w:tab w:val="left" w:pos="1086"/>
                <w:tab w:val="left" w:pos="1445"/>
              </w:tabs>
              <w:spacing w:before="120" w:line="247" w:lineRule="auto"/>
              <w:ind w:left="330"/>
              <w:rPr>
                <w:rFonts w:ascii="Century Gothic" w:hAnsi="Century Gothic"/>
                <w:sz w:val="20"/>
                <w:szCs w:val="20"/>
              </w:rPr>
            </w:pPr>
            <w:r w:rsidRPr="00916D8D">
              <w:rPr>
                <w:rFonts w:ascii="Century Gothic" w:hAnsi="Century Gothic"/>
                <w:sz w:val="20"/>
                <w:szCs w:val="20"/>
              </w:rPr>
              <w:t xml:space="preserve">(Carry to </w:t>
            </w:r>
            <w:r>
              <w:rPr>
                <w:rFonts w:ascii="Century Gothic" w:hAnsi="Century Gothic"/>
                <w:sz w:val="20"/>
                <w:szCs w:val="20"/>
              </w:rPr>
              <w:t>action alert</w:t>
            </w:r>
            <w:r w:rsidRPr="00916D8D">
              <w:rPr>
                <w:rFonts w:ascii="Century Gothic" w:hAnsi="Century Gothic"/>
                <w:sz w:val="20"/>
                <w:szCs w:val="20"/>
              </w:rPr>
              <w:t xml:space="preserve"> worksheet.)</w:t>
            </w:r>
          </w:p>
          <w:p w14:paraId="42F68A5B" w14:textId="62245106" w:rsidR="009D288E" w:rsidRDefault="00122230" w:rsidP="00AF23D0">
            <w:pPr>
              <w:tabs>
                <w:tab w:val="left" w:pos="1086"/>
                <w:tab w:val="left" w:pos="1445"/>
              </w:tabs>
              <w:spacing w:before="120" w:line="247" w:lineRule="auto"/>
              <w:ind w:left="330"/>
              <w:rPr>
                <w:rFonts w:ascii="Century Gothic" w:hAnsi="Century Gothic"/>
                <w:sz w:val="20"/>
                <w:szCs w:val="20"/>
              </w:rPr>
            </w:pPr>
            <w:r w:rsidRPr="00916D8D">
              <w:rPr>
                <w:rFonts w:ascii="Century Gothic" w:hAnsi="Century Gothic"/>
                <w:sz w:val="16"/>
                <w:szCs w:val="20"/>
              </w:rPr>
              <w:t xml:space="preserve">NOTE: Break strategies/actions for change down by target population and provider or setting type.  </w:t>
            </w:r>
          </w:p>
          <w:p w14:paraId="69415268" w14:textId="0726AE43" w:rsidR="009D288E" w:rsidRPr="00916D8D" w:rsidRDefault="009D288E" w:rsidP="000A4171">
            <w:pPr>
              <w:tabs>
                <w:tab w:val="left" w:pos="1086"/>
                <w:tab w:val="left" w:pos="1445"/>
              </w:tabs>
              <w:spacing w:before="120" w:line="247" w:lineRule="auto"/>
              <w:rPr>
                <w:rFonts w:ascii="Century Gothic" w:hAnsi="Century Gothic"/>
                <w:sz w:val="20"/>
                <w:szCs w:val="20"/>
              </w:rPr>
            </w:pPr>
          </w:p>
        </w:tc>
        <w:tc>
          <w:tcPr>
            <w:tcW w:w="7740" w:type="dxa"/>
            <w:shd w:val="clear" w:color="auto" w:fill="FFFFFF" w:themeFill="background1"/>
            <w:tcMar>
              <w:top w:w="72" w:type="dxa"/>
              <w:bottom w:w="72" w:type="dxa"/>
            </w:tcMar>
            <w:vAlign w:val="center"/>
          </w:tcPr>
          <w:p w14:paraId="0A0360BD" w14:textId="77777777" w:rsidR="00B02AF5" w:rsidRPr="00103AAC" w:rsidRDefault="00B02AF5" w:rsidP="00EF7E79">
            <w:pPr>
              <w:rPr>
                <w:rStyle w:val="Strong"/>
                <w:rFonts w:ascii="Century Gothic" w:eastAsia="Times New Roman" w:hAnsi="Century Gothic" w:cs="Tahoma"/>
                <w:color w:val="000000"/>
                <w:szCs w:val="24"/>
              </w:rPr>
            </w:pPr>
          </w:p>
        </w:tc>
      </w:tr>
      <w:tr w:rsidR="00916D8D" w:rsidRPr="00103AAC" w14:paraId="590450F4" w14:textId="77777777" w:rsidTr="00122230">
        <w:trPr>
          <w:trHeight w:val="935"/>
        </w:trPr>
        <w:tc>
          <w:tcPr>
            <w:tcW w:w="3150" w:type="dxa"/>
            <w:shd w:val="clear" w:color="auto" w:fill="E7E6E6" w:themeFill="background2"/>
            <w:tcMar>
              <w:top w:w="72" w:type="dxa"/>
              <w:left w:w="115" w:type="dxa"/>
              <w:bottom w:w="72" w:type="dxa"/>
              <w:right w:w="115" w:type="dxa"/>
            </w:tcMar>
            <w:vAlign w:val="center"/>
          </w:tcPr>
          <w:p w14:paraId="7C59033A" w14:textId="77777777" w:rsidR="00491D1F" w:rsidRDefault="00491D1F" w:rsidP="00491D1F">
            <w:pPr>
              <w:tabs>
                <w:tab w:val="left" w:pos="1086"/>
                <w:tab w:val="left" w:pos="1445"/>
              </w:tabs>
              <w:spacing w:before="120" w:line="244" w:lineRule="auto"/>
              <w:rPr>
                <w:rFonts w:ascii="Century Gothic" w:hAnsi="Century Gothic"/>
                <w:sz w:val="20"/>
                <w:szCs w:val="20"/>
              </w:rPr>
            </w:pPr>
          </w:p>
          <w:p w14:paraId="1E3FA171" w14:textId="00A73AA3" w:rsidR="00491D1F" w:rsidRPr="00AF23D0" w:rsidRDefault="00491D1F" w:rsidP="00AF23D0">
            <w:pPr>
              <w:pStyle w:val="ListParagraph"/>
              <w:numPr>
                <w:ilvl w:val="0"/>
                <w:numId w:val="20"/>
              </w:numPr>
              <w:tabs>
                <w:tab w:val="left" w:pos="1086"/>
                <w:tab w:val="left" w:pos="1445"/>
              </w:tabs>
              <w:spacing w:before="120" w:line="244" w:lineRule="auto"/>
              <w:ind w:left="330"/>
              <w:rPr>
                <w:rFonts w:ascii="Century Gothic" w:hAnsi="Century Gothic"/>
                <w:sz w:val="20"/>
                <w:szCs w:val="20"/>
              </w:rPr>
            </w:pPr>
            <w:r w:rsidRPr="00AF23D0">
              <w:rPr>
                <w:rFonts w:ascii="Century Gothic" w:hAnsi="Century Gothic"/>
                <w:sz w:val="20"/>
                <w:szCs w:val="20"/>
              </w:rPr>
              <w:t xml:space="preserve">What key message(s) or resources (phone numbers, websites, etc.) need to be communicated or promoted? </w:t>
            </w:r>
          </w:p>
          <w:p w14:paraId="1EBCF91E" w14:textId="6A91CC5E" w:rsidR="009D288E" w:rsidRDefault="00491D1F" w:rsidP="00AF23D0">
            <w:pPr>
              <w:tabs>
                <w:tab w:val="left" w:pos="1086"/>
                <w:tab w:val="left" w:pos="1445"/>
              </w:tabs>
              <w:spacing w:before="120" w:line="244" w:lineRule="auto"/>
              <w:ind w:left="240"/>
              <w:rPr>
                <w:rFonts w:ascii="Century Gothic" w:hAnsi="Century Gothic"/>
                <w:sz w:val="20"/>
                <w:szCs w:val="20"/>
              </w:rPr>
            </w:pPr>
            <w:r>
              <w:rPr>
                <w:rFonts w:ascii="Century Gothic" w:hAnsi="Century Gothic"/>
                <w:sz w:val="20"/>
                <w:szCs w:val="20"/>
              </w:rPr>
              <w:t>(Carry to action alert worksheet.)</w:t>
            </w:r>
          </w:p>
          <w:p w14:paraId="6F113078" w14:textId="77777777" w:rsidR="009D288E" w:rsidRDefault="009D288E" w:rsidP="000A4171">
            <w:pPr>
              <w:tabs>
                <w:tab w:val="left" w:pos="1086"/>
                <w:tab w:val="left" w:pos="1445"/>
              </w:tabs>
              <w:spacing w:before="120" w:line="247" w:lineRule="auto"/>
              <w:rPr>
                <w:rFonts w:ascii="Century Gothic" w:hAnsi="Century Gothic"/>
                <w:sz w:val="20"/>
                <w:szCs w:val="20"/>
              </w:rPr>
            </w:pPr>
          </w:p>
          <w:p w14:paraId="6BA51BAF" w14:textId="52ADC2A6" w:rsidR="009D288E" w:rsidRPr="00916D8D" w:rsidRDefault="009D288E" w:rsidP="000A4171">
            <w:pPr>
              <w:tabs>
                <w:tab w:val="left" w:pos="1086"/>
                <w:tab w:val="left" w:pos="1445"/>
              </w:tabs>
              <w:spacing w:before="120" w:line="247" w:lineRule="auto"/>
              <w:rPr>
                <w:rFonts w:ascii="Century Gothic" w:hAnsi="Century Gothic"/>
                <w:sz w:val="20"/>
                <w:szCs w:val="20"/>
              </w:rPr>
            </w:pPr>
          </w:p>
        </w:tc>
        <w:tc>
          <w:tcPr>
            <w:tcW w:w="7740" w:type="dxa"/>
            <w:shd w:val="clear" w:color="auto" w:fill="FFFFFF" w:themeFill="background1"/>
            <w:tcMar>
              <w:top w:w="72" w:type="dxa"/>
              <w:bottom w:w="72" w:type="dxa"/>
            </w:tcMar>
            <w:vAlign w:val="center"/>
          </w:tcPr>
          <w:p w14:paraId="382405EE" w14:textId="77777777" w:rsidR="00916D8D" w:rsidRPr="00103AAC" w:rsidRDefault="00916D8D" w:rsidP="00EF7E79">
            <w:pPr>
              <w:rPr>
                <w:rStyle w:val="Strong"/>
                <w:rFonts w:ascii="Century Gothic" w:eastAsia="Times New Roman" w:hAnsi="Century Gothic" w:cs="Tahoma"/>
                <w:color w:val="000000"/>
                <w:szCs w:val="24"/>
              </w:rPr>
            </w:pPr>
          </w:p>
        </w:tc>
      </w:tr>
      <w:tr w:rsidR="00B9559C" w:rsidRPr="00103AAC" w14:paraId="288E47AB" w14:textId="77777777" w:rsidTr="00122230">
        <w:trPr>
          <w:trHeight w:val="935"/>
        </w:trPr>
        <w:tc>
          <w:tcPr>
            <w:tcW w:w="3150" w:type="dxa"/>
            <w:shd w:val="clear" w:color="auto" w:fill="E7E6E6" w:themeFill="background2"/>
            <w:tcMar>
              <w:top w:w="72" w:type="dxa"/>
              <w:left w:w="115" w:type="dxa"/>
              <w:bottom w:w="72" w:type="dxa"/>
              <w:right w:w="115" w:type="dxa"/>
            </w:tcMar>
            <w:vAlign w:val="center"/>
          </w:tcPr>
          <w:p w14:paraId="0129A3E0" w14:textId="77777777" w:rsidR="009D288E" w:rsidRDefault="009D288E" w:rsidP="000A4171">
            <w:pPr>
              <w:tabs>
                <w:tab w:val="left" w:pos="1086"/>
                <w:tab w:val="left" w:pos="1445"/>
              </w:tabs>
              <w:spacing w:before="120" w:line="247" w:lineRule="auto"/>
              <w:rPr>
                <w:rFonts w:ascii="Century Gothic" w:hAnsi="Century Gothic"/>
                <w:sz w:val="20"/>
                <w:szCs w:val="20"/>
              </w:rPr>
            </w:pPr>
          </w:p>
          <w:p w14:paraId="54B8D7C1" w14:textId="15C9F8AE" w:rsidR="00B9559C" w:rsidRPr="00AF23D0" w:rsidRDefault="00B9559C" w:rsidP="00AF23D0">
            <w:pPr>
              <w:pStyle w:val="ListParagraph"/>
              <w:numPr>
                <w:ilvl w:val="0"/>
                <w:numId w:val="20"/>
              </w:numPr>
              <w:tabs>
                <w:tab w:val="left" w:pos="1086"/>
                <w:tab w:val="left" w:pos="1445"/>
              </w:tabs>
              <w:spacing w:before="120" w:line="247" w:lineRule="auto"/>
              <w:ind w:left="330"/>
              <w:rPr>
                <w:rFonts w:ascii="Century Gothic" w:hAnsi="Century Gothic"/>
                <w:sz w:val="20"/>
                <w:szCs w:val="20"/>
              </w:rPr>
            </w:pPr>
            <w:r w:rsidRPr="00AF23D0">
              <w:rPr>
                <w:rFonts w:ascii="Century Gothic" w:hAnsi="Century Gothic"/>
                <w:sz w:val="20"/>
                <w:szCs w:val="20"/>
              </w:rPr>
              <w:t xml:space="preserve">Sources/References </w:t>
            </w:r>
          </w:p>
          <w:p w14:paraId="3AD81AEF" w14:textId="77777777" w:rsidR="009D288E" w:rsidRDefault="009D288E" w:rsidP="000A4171">
            <w:pPr>
              <w:tabs>
                <w:tab w:val="left" w:pos="1086"/>
                <w:tab w:val="left" w:pos="1445"/>
              </w:tabs>
              <w:spacing w:before="120" w:line="247" w:lineRule="auto"/>
              <w:rPr>
                <w:rFonts w:ascii="Century Gothic" w:hAnsi="Century Gothic"/>
                <w:sz w:val="20"/>
                <w:szCs w:val="20"/>
              </w:rPr>
            </w:pPr>
          </w:p>
          <w:p w14:paraId="3A9B0480" w14:textId="6CA96D6F" w:rsidR="00AF23D0" w:rsidRPr="00916D8D" w:rsidRDefault="00AF23D0" w:rsidP="000A4171">
            <w:pPr>
              <w:tabs>
                <w:tab w:val="left" w:pos="1086"/>
                <w:tab w:val="left" w:pos="1445"/>
              </w:tabs>
              <w:spacing w:before="120" w:line="247" w:lineRule="auto"/>
              <w:rPr>
                <w:rFonts w:ascii="Century Gothic" w:hAnsi="Century Gothic"/>
                <w:sz w:val="20"/>
                <w:szCs w:val="20"/>
              </w:rPr>
            </w:pPr>
          </w:p>
        </w:tc>
        <w:tc>
          <w:tcPr>
            <w:tcW w:w="7740" w:type="dxa"/>
            <w:shd w:val="clear" w:color="auto" w:fill="FFFFFF" w:themeFill="background1"/>
            <w:tcMar>
              <w:top w:w="72" w:type="dxa"/>
              <w:bottom w:w="72" w:type="dxa"/>
            </w:tcMar>
            <w:vAlign w:val="center"/>
          </w:tcPr>
          <w:p w14:paraId="68087C1D" w14:textId="77777777" w:rsidR="00B9559C" w:rsidRPr="00103AAC" w:rsidRDefault="00B9559C" w:rsidP="00EF7E79">
            <w:pPr>
              <w:rPr>
                <w:rStyle w:val="Strong"/>
                <w:rFonts w:ascii="Century Gothic" w:eastAsia="Times New Roman" w:hAnsi="Century Gothic" w:cs="Tahoma"/>
                <w:color w:val="000000"/>
                <w:szCs w:val="24"/>
              </w:rPr>
            </w:pPr>
          </w:p>
        </w:tc>
      </w:tr>
    </w:tbl>
    <w:p w14:paraId="1AFFDABC" w14:textId="586F76FA" w:rsidR="00122230" w:rsidRDefault="00122230" w:rsidP="002B2335">
      <w:pPr>
        <w:tabs>
          <w:tab w:val="left" w:pos="1086"/>
          <w:tab w:val="left" w:pos="1445"/>
        </w:tabs>
        <w:spacing w:after="0" w:line="240" w:lineRule="auto"/>
        <w:rPr>
          <w:rFonts w:ascii="Century Gothic" w:hAnsi="Century Gothic" w:cs="Calibri"/>
          <w:b/>
          <w:color w:val="404040" w:themeColor="text1" w:themeTint="BF"/>
          <w:sz w:val="24"/>
          <w:szCs w:val="24"/>
        </w:rPr>
      </w:pPr>
    </w:p>
    <w:p w14:paraId="4886BD48" w14:textId="77777777" w:rsidR="00122230" w:rsidRDefault="00122230" w:rsidP="00122230">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MCH State Action Plan Objectives &amp; Strategies: </w:t>
      </w:r>
    </w:p>
    <w:p w14:paraId="74184C65" w14:textId="77777777" w:rsidR="00122230" w:rsidRPr="00F70590" w:rsidRDefault="00122230" w:rsidP="00122230">
      <w:pPr>
        <w:tabs>
          <w:tab w:val="left" w:pos="1086"/>
          <w:tab w:val="left" w:pos="1445"/>
        </w:tabs>
        <w:spacing w:after="0" w:line="240" w:lineRule="auto"/>
        <w:rPr>
          <w:rFonts w:ascii="Century Gothic" w:hAnsi="Century Gothic" w:cs="Calibri"/>
          <w:b/>
          <w:color w:val="404040" w:themeColor="text1" w:themeTint="BF"/>
          <w:sz w:val="12"/>
          <w:szCs w:val="12"/>
        </w:rPr>
      </w:pPr>
    </w:p>
    <w:p w14:paraId="37BC31A2" w14:textId="4A3EDC7C" w:rsidR="00122230" w:rsidRPr="00122230" w:rsidRDefault="00122230" w:rsidP="00122230">
      <w:pPr>
        <w:pStyle w:val="ListParagraph"/>
        <w:numPr>
          <w:ilvl w:val="0"/>
          <w:numId w:val="17"/>
        </w:numPr>
        <w:tabs>
          <w:tab w:val="left" w:pos="1086"/>
          <w:tab w:val="left" w:pos="1445"/>
        </w:tabs>
        <w:spacing w:after="0" w:line="240" w:lineRule="auto"/>
        <w:ind w:left="360"/>
        <w:rPr>
          <w:sz w:val="20"/>
        </w:rPr>
      </w:pPr>
      <w:r w:rsidRPr="00122230">
        <w:rPr>
          <w:sz w:val="20"/>
        </w:rPr>
        <w:lastRenderedPageBreak/>
        <w:t>Increase the proportion of women receiving a preventive medical visit annually.</w:t>
      </w:r>
    </w:p>
    <w:p w14:paraId="49C8F063" w14:textId="34D92213" w:rsidR="00122230" w:rsidRPr="00122230" w:rsidRDefault="00122230" w:rsidP="00122230">
      <w:pPr>
        <w:pStyle w:val="ListParagraph"/>
        <w:numPr>
          <w:ilvl w:val="0"/>
          <w:numId w:val="18"/>
        </w:numPr>
        <w:tabs>
          <w:tab w:val="left" w:pos="1086"/>
          <w:tab w:val="left" w:pos="1445"/>
        </w:tabs>
        <w:spacing w:after="0" w:line="240" w:lineRule="auto"/>
        <w:rPr>
          <w:sz w:val="20"/>
        </w:rPr>
      </w:pPr>
      <w:r w:rsidRPr="00122230">
        <w:rPr>
          <w:sz w:val="20"/>
        </w:rPr>
        <w:t>Increase the number of health departments and health centers educating on the importance of an annual well visit and providing on-site assistance for accessing health care coverage (certified application counselors or Medicaid eligibility workers), especially to ensure coverage beyond the post-partum period.</w:t>
      </w:r>
    </w:p>
    <w:p w14:paraId="3CBAEC51" w14:textId="093E344F" w:rsidR="00122230" w:rsidRPr="00122230" w:rsidRDefault="00122230" w:rsidP="00122230">
      <w:pPr>
        <w:pStyle w:val="ListParagraph"/>
        <w:numPr>
          <w:ilvl w:val="0"/>
          <w:numId w:val="18"/>
        </w:numPr>
        <w:tabs>
          <w:tab w:val="left" w:pos="1086"/>
          <w:tab w:val="left" w:pos="1445"/>
        </w:tabs>
        <w:spacing w:after="0" w:line="240" w:lineRule="auto"/>
        <w:rPr>
          <w:sz w:val="20"/>
        </w:rPr>
      </w:pPr>
      <w:r w:rsidRPr="00122230">
        <w:rPr>
          <w:sz w:val="20"/>
        </w:rPr>
        <w:t>Utilize peer and social networks for women, including group education models, to promote and support access to preventive care.</w:t>
      </w:r>
    </w:p>
    <w:p w14:paraId="6A08BDE8" w14:textId="326978AB" w:rsidR="00122230" w:rsidRPr="00122230" w:rsidRDefault="00122230" w:rsidP="00122230">
      <w:pPr>
        <w:pStyle w:val="ListParagraph"/>
        <w:numPr>
          <w:ilvl w:val="0"/>
          <w:numId w:val="18"/>
        </w:numPr>
        <w:tabs>
          <w:tab w:val="left" w:pos="1086"/>
          <w:tab w:val="left" w:pos="1445"/>
        </w:tabs>
        <w:spacing w:after="0" w:line="240" w:lineRule="auto"/>
        <w:rPr>
          <w:sz w:val="20"/>
        </w:rPr>
      </w:pPr>
      <w:r w:rsidRPr="00122230">
        <w:rPr>
          <w:sz w:val="20"/>
        </w:rPr>
        <w:t>Promote individuals’ responsibility through the development and documentation of personal health plans that include the annual visit.</w:t>
      </w:r>
    </w:p>
    <w:p w14:paraId="29D86AA7" w14:textId="24082FE7" w:rsidR="00122230" w:rsidRPr="00122230" w:rsidRDefault="00122230" w:rsidP="00122230">
      <w:pPr>
        <w:pStyle w:val="ListParagraph"/>
        <w:numPr>
          <w:ilvl w:val="0"/>
          <w:numId w:val="18"/>
        </w:numPr>
        <w:tabs>
          <w:tab w:val="left" w:pos="1086"/>
          <w:tab w:val="left" w:pos="1445"/>
        </w:tabs>
        <w:spacing w:after="0" w:line="240" w:lineRule="auto"/>
        <w:rPr>
          <w:rFonts w:ascii="Century Gothic" w:hAnsi="Century Gothic" w:cs="Calibri"/>
          <w:b/>
          <w:color w:val="404040" w:themeColor="text1" w:themeTint="BF"/>
          <w:sz w:val="20"/>
          <w:szCs w:val="20"/>
        </w:rPr>
      </w:pPr>
      <w:r w:rsidRPr="00122230">
        <w:rPr>
          <w:sz w:val="20"/>
        </w:rPr>
        <w:t>Promote consumer awareness about the importance of preconception care, and inter-conception care, and birth spacing.</w:t>
      </w:r>
    </w:p>
    <w:p w14:paraId="692266DD" w14:textId="77777777" w:rsidR="00122230" w:rsidRDefault="00122230" w:rsidP="00122230">
      <w:pPr>
        <w:pStyle w:val="ListParagraph"/>
        <w:tabs>
          <w:tab w:val="left" w:pos="1086"/>
          <w:tab w:val="left" w:pos="1445"/>
        </w:tabs>
        <w:spacing w:after="0" w:line="240" w:lineRule="auto"/>
        <w:rPr>
          <w:rFonts w:ascii="Century Gothic" w:hAnsi="Century Gothic" w:cs="Calibri"/>
          <w:b/>
          <w:color w:val="404040" w:themeColor="text1" w:themeTint="BF"/>
          <w:sz w:val="20"/>
          <w:szCs w:val="20"/>
        </w:rPr>
      </w:pPr>
    </w:p>
    <w:p w14:paraId="6E804DC0" w14:textId="77777777" w:rsidR="00122230" w:rsidRPr="00656F73" w:rsidRDefault="00122230" w:rsidP="00122230">
      <w:pPr>
        <w:pStyle w:val="ListParagraph"/>
        <w:tabs>
          <w:tab w:val="left" w:pos="1086"/>
          <w:tab w:val="left" w:pos="1445"/>
        </w:tabs>
        <w:spacing w:after="0" w:line="240" w:lineRule="auto"/>
        <w:ind w:left="1440"/>
        <w:rPr>
          <w:rFonts w:ascii="Century Gothic" w:hAnsi="Century Gothic" w:cs="Calibri"/>
          <w:b/>
          <w:color w:val="404040" w:themeColor="text1" w:themeTint="BF"/>
          <w:sz w:val="20"/>
          <w:szCs w:val="20"/>
        </w:rPr>
      </w:pPr>
    </w:p>
    <w:p w14:paraId="4B33AAB9" w14:textId="77777777" w:rsidR="00122230" w:rsidRPr="000753E7" w:rsidRDefault="00122230" w:rsidP="00122230">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What, if any recommendations, does the group have for the MCH State Action Plan related to this issue? Consider and discuss the following: </w:t>
      </w:r>
    </w:p>
    <w:p w14:paraId="18294B4F" w14:textId="77777777" w:rsidR="00122230" w:rsidRDefault="00122230" w:rsidP="00122230">
      <w:pPr>
        <w:tabs>
          <w:tab w:val="left" w:pos="1086"/>
          <w:tab w:val="left" w:pos="1445"/>
        </w:tabs>
        <w:spacing w:after="0" w:line="240" w:lineRule="auto"/>
        <w:rPr>
          <w:rFonts w:ascii="Century Gothic" w:hAnsi="Century Gothic" w:cs="Calibri"/>
          <w:color w:val="404040" w:themeColor="text1" w:themeTint="BF"/>
          <w:sz w:val="24"/>
          <w:szCs w:val="24"/>
        </w:rPr>
      </w:pPr>
    </w:p>
    <w:tbl>
      <w:tblPr>
        <w:tblStyle w:val="TableGrid"/>
        <w:tblW w:w="10890" w:type="dxa"/>
        <w:tblInd w:w="-5" w:type="dxa"/>
        <w:shd w:val="clear" w:color="auto" w:fill="D0CECE" w:themeFill="background2" w:themeFillShade="E6"/>
        <w:tblLook w:val="04A0" w:firstRow="1" w:lastRow="0" w:firstColumn="1" w:lastColumn="0" w:noHBand="0" w:noVBand="1"/>
      </w:tblPr>
      <w:tblGrid>
        <w:gridCol w:w="3870"/>
        <w:gridCol w:w="3510"/>
        <w:gridCol w:w="3510"/>
      </w:tblGrid>
      <w:tr w:rsidR="00122230" w:rsidRPr="00103AAC" w14:paraId="34E6129E" w14:textId="77777777" w:rsidTr="001B38F4">
        <w:trPr>
          <w:trHeight w:val="935"/>
        </w:trPr>
        <w:tc>
          <w:tcPr>
            <w:tcW w:w="3870" w:type="dxa"/>
            <w:shd w:val="clear" w:color="auto" w:fill="E7E6E6" w:themeFill="background2"/>
            <w:tcMar>
              <w:top w:w="72" w:type="dxa"/>
              <w:left w:w="115" w:type="dxa"/>
              <w:bottom w:w="72" w:type="dxa"/>
              <w:right w:w="115" w:type="dxa"/>
            </w:tcMar>
            <w:vAlign w:val="center"/>
          </w:tcPr>
          <w:p w14:paraId="033ACFD9" w14:textId="77777777" w:rsidR="00122230" w:rsidRDefault="00122230" w:rsidP="001B38F4">
            <w:pPr>
              <w:tabs>
                <w:tab w:val="left" w:pos="1086"/>
                <w:tab w:val="left" w:pos="1445"/>
              </w:tabs>
              <w:rPr>
                <w:rFonts w:ascii="Century Gothic" w:hAnsi="Century Gothic" w:cs="Calibri"/>
                <w:color w:val="404040" w:themeColor="text1" w:themeTint="BF"/>
                <w:sz w:val="20"/>
                <w:szCs w:val="20"/>
              </w:rPr>
            </w:pPr>
            <w:r w:rsidRPr="000753E7">
              <w:rPr>
                <w:rFonts w:ascii="Century Gothic" w:hAnsi="Century Gothic" w:cs="Calibri"/>
                <w:color w:val="404040" w:themeColor="text1" w:themeTint="BF"/>
                <w:sz w:val="20"/>
                <w:szCs w:val="20"/>
              </w:rPr>
              <w:t xml:space="preserve">Is </w:t>
            </w:r>
            <w:r>
              <w:rPr>
                <w:rFonts w:ascii="Century Gothic" w:hAnsi="Century Gothic" w:cs="Calibri"/>
                <w:color w:val="404040" w:themeColor="text1" w:themeTint="BF"/>
                <w:sz w:val="20"/>
                <w:szCs w:val="20"/>
              </w:rPr>
              <w:t>the issue/need</w:t>
            </w:r>
            <w:r w:rsidRPr="000753E7">
              <w:rPr>
                <w:rFonts w:ascii="Century Gothic" w:hAnsi="Century Gothic" w:cs="Calibri"/>
                <w:color w:val="404040" w:themeColor="text1" w:themeTint="BF"/>
                <w:sz w:val="20"/>
                <w:szCs w:val="20"/>
              </w:rPr>
              <w:t xml:space="preserve"> adequately addressed in the plan? </w:t>
            </w:r>
          </w:p>
          <w:p w14:paraId="02446983" w14:textId="77777777" w:rsidR="00122230" w:rsidRDefault="00122230" w:rsidP="001B38F4">
            <w:pPr>
              <w:tabs>
                <w:tab w:val="left" w:pos="1086"/>
                <w:tab w:val="left" w:pos="1445"/>
              </w:tabs>
              <w:rPr>
                <w:rFonts w:ascii="Century Gothic" w:hAnsi="Century Gothic" w:cs="Calibri"/>
                <w:color w:val="404040" w:themeColor="text1" w:themeTint="BF"/>
                <w:sz w:val="20"/>
                <w:szCs w:val="20"/>
              </w:rPr>
            </w:pPr>
          </w:p>
          <w:p w14:paraId="15908A7B" w14:textId="77777777" w:rsidR="00122230" w:rsidRDefault="00122230" w:rsidP="001B38F4">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t>Circle one (yes or no) and explain.</w:t>
            </w:r>
          </w:p>
          <w:p w14:paraId="651D4A86" w14:textId="77777777" w:rsidR="00122230" w:rsidRPr="000753E7" w:rsidRDefault="00122230" w:rsidP="001B38F4">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br/>
            </w:r>
          </w:p>
        </w:tc>
        <w:tc>
          <w:tcPr>
            <w:tcW w:w="3510" w:type="dxa"/>
            <w:shd w:val="clear" w:color="auto" w:fill="FFFFFF" w:themeFill="background1"/>
            <w:tcMar>
              <w:top w:w="72" w:type="dxa"/>
              <w:bottom w:w="72" w:type="dxa"/>
            </w:tcMar>
          </w:tcPr>
          <w:p w14:paraId="2FC0D196" w14:textId="77777777" w:rsidR="00122230" w:rsidRDefault="00122230" w:rsidP="001B38F4">
            <w:pPr>
              <w:spacing w:before="4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Yes</w:t>
            </w:r>
          </w:p>
          <w:p w14:paraId="13354621" w14:textId="77777777" w:rsidR="00122230" w:rsidRPr="00F70590" w:rsidRDefault="00122230" w:rsidP="001B38F4">
            <w:pPr>
              <w:spacing w:before="40"/>
              <w:rPr>
                <w:rStyle w:val="Strong"/>
                <w:rFonts w:eastAsia="Times New Roman" w:cs="Tahoma"/>
                <w:b w:val="0"/>
                <w:i/>
                <w:iCs/>
                <w:color w:val="000000"/>
                <w:sz w:val="20"/>
                <w:szCs w:val="20"/>
              </w:rPr>
            </w:pPr>
          </w:p>
        </w:tc>
        <w:tc>
          <w:tcPr>
            <w:tcW w:w="3510" w:type="dxa"/>
            <w:shd w:val="clear" w:color="auto" w:fill="FFFFFF" w:themeFill="background1"/>
          </w:tcPr>
          <w:p w14:paraId="7DD02345" w14:textId="77777777" w:rsidR="00122230" w:rsidRPr="005D0A0C" w:rsidRDefault="00122230" w:rsidP="001B38F4">
            <w:pPr>
              <w:spacing w:before="4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No</w:t>
            </w:r>
          </w:p>
        </w:tc>
      </w:tr>
      <w:tr w:rsidR="00122230" w:rsidRPr="00103AAC" w14:paraId="5B5891C2" w14:textId="77777777" w:rsidTr="001B38F4">
        <w:trPr>
          <w:trHeight w:val="935"/>
        </w:trPr>
        <w:tc>
          <w:tcPr>
            <w:tcW w:w="3870" w:type="dxa"/>
            <w:shd w:val="clear" w:color="auto" w:fill="E7E6E6" w:themeFill="background2"/>
            <w:tcMar>
              <w:top w:w="72" w:type="dxa"/>
              <w:left w:w="115" w:type="dxa"/>
              <w:bottom w:w="72" w:type="dxa"/>
              <w:right w:w="115" w:type="dxa"/>
            </w:tcMar>
            <w:vAlign w:val="center"/>
          </w:tcPr>
          <w:p w14:paraId="7964F74F" w14:textId="77777777" w:rsidR="00122230" w:rsidRPr="000753E7" w:rsidRDefault="00122230" w:rsidP="001B38F4">
            <w:pPr>
              <w:tabs>
                <w:tab w:val="left" w:pos="1086"/>
                <w:tab w:val="left" w:pos="1445"/>
              </w:tabs>
              <w:rPr>
                <w:rFonts w:ascii="Century Gothic" w:hAnsi="Century Gothic" w:cs="Calibri"/>
                <w:color w:val="404040" w:themeColor="text1" w:themeTint="BF"/>
                <w:sz w:val="20"/>
                <w:szCs w:val="20"/>
              </w:rPr>
            </w:pPr>
            <w:r w:rsidRPr="000753E7">
              <w:rPr>
                <w:rFonts w:ascii="Century Gothic" w:hAnsi="Century Gothic" w:cs="Calibri"/>
                <w:color w:val="404040" w:themeColor="text1" w:themeTint="BF"/>
                <w:sz w:val="20"/>
                <w:szCs w:val="20"/>
              </w:rPr>
              <w:t>Does the group recommend any strategies to advance the work or improve the outcomes/measures?</w:t>
            </w:r>
          </w:p>
          <w:p w14:paraId="31708F94" w14:textId="77777777" w:rsidR="00122230" w:rsidRDefault="00122230" w:rsidP="001B38F4">
            <w:pPr>
              <w:tabs>
                <w:tab w:val="left" w:pos="1086"/>
                <w:tab w:val="left" w:pos="1445"/>
              </w:tabs>
              <w:rPr>
                <w:rFonts w:ascii="Century Gothic" w:hAnsi="Century Gothic" w:cs="Calibri"/>
                <w:color w:val="404040" w:themeColor="text1" w:themeTint="BF"/>
                <w:sz w:val="20"/>
                <w:szCs w:val="20"/>
              </w:rPr>
            </w:pPr>
          </w:p>
          <w:p w14:paraId="46410099" w14:textId="77777777" w:rsidR="00122230" w:rsidRPr="000753E7" w:rsidRDefault="00122230" w:rsidP="001B38F4">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t>Circle one (yes or no) and explain.</w:t>
            </w:r>
          </w:p>
          <w:p w14:paraId="46C0D3A2" w14:textId="77777777" w:rsidR="00122230" w:rsidRPr="000753E7" w:rsidRDefault="00122230" w:rsidP="001B38F4">
            <w:pPr>
              <w:tabs>
                <w:tab w:val="left" w:pos="1086"/>
                <w:tab w:val="left" w:pos="1445"/>
              </w:tabs>
              <w:rPr>
                <w:rFonts w:ascii="Century Gothic" w:hAnsi="Century Gothic" w:cs="Calibri"/>
                <w:color w:val="404040" w:themeColor="text1" w:themeTint="BF"/>
                <w:sz w:val="20"/>
                <w:szCs w:val="20"/>
              </w:rPr>
            </w:pPr>
          </w:p>
        </w:tc>
        <w:tc>
          <w:tcPr>
            <w:tcW w:w="3510" w:type="dxa"/>
            <w:shd w:val="clear" w:color="auto" w:fill="FFFFFF" w:themeFill="background1"/>
            <w:tcMar>
              <w:top w:w="72" w:type="dxa"/>
              <w:bottom w:w="72" w:type="dxa"/>
            </w:tcMar>
          </w:tcPr>
          <w:p w14:paraId="6E83D6D3" w14:textId="77777777" w:rsidR="00122230" w:rsidRPr="005D0A0C" w:rsidRDefault="00122230" w:rsidP="001B38F4">
            <w:pPr>
              <w:spacing w:before="4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Yes</w:t>
            </w:r>
          </w:p>
        </w:tc>
        <w:tc>
          <w:tcPr>
            <w:tcW w:w="3510" w:type="dxa"/>
            <w:shd w:val="clear" w:color="auto" w:fill="FFFFFF" w:themeFill="background1"/>
          </w:tcPr>
          <w:p w14:paraId="52D548D9" w14:textId="77777777" w:rsidR="00122230" w:rsidRPr="005D0A0C" w:rsidRDefault="00122230" w:rsidP="001B38F4">
            <w:pPr>
              <w:spacing w:before="4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No</w:t>
            </w:r>
          </w:p>
        </w:tc>
      </w:tr>
    </w:tbl>
    <w:p w14:paraId="6FDCB303" w14:textId="77777777" w:rsidR="00122230" w:rsidRDefault="00122230" w:rsidP="00122230">
      <w:pPr>
        <w:tabs>
          <w:tab w:val="left" w:pos="1086"/>
          <w:tab w:val="left" w:pos="1445"/>
        </w:tabs>
        <w:spacing w:after="0" w:line="240" w:lineRule="auto"/>
        <w:ind w:left="360"/>
        <w:rPr>
          <w:rFonts w:ascii="Century Gothic" w:hAnsi="Century Gothic" w:cs="Calibri"/>
          <w:b/>
          <w:noProof/>
          <w:color w:val="404040" w:themeColor="text1" w:themeTint="BF"/>
          <w:sz w:val="24"/>
          <w:szCs w:val="24"/>
        </w:rPr>
      </w:pPr>
    </w:p>
    <w:p w14:paraId="4785E1D5" w14:textId="0E9A59B2" w:rsidR="0007259A" w:rsidRDefault="0007259A">
      <w:pPr>
        <w:rPr>
          <w:rFonts w:ascii="Century Gothic" w:hAnsi="Century Gothic" w:cs="Calibri"/>
          <w:b/>
          <w:color w:val="404040" w:themeColor="text1" w:themeTint="BF"/>
          <w:sz w:val="24"/>
          <w:szCs w:val="24"/>
        </w:rPr>
      </w:pPr>
    </w:p>
    <w:p w14:paraId="21EF7E7A" w14:textId="6271AE56" w:rsidR="00E15A3F" w:rsidRDefault="00E15A3F" w:rsidP="00E15A3F">
      <w:pPr>
        <w:tabs>
          <w:tab w:val="left" w:pos="1086"/>
          <w:tab w:val="left" w:pos="1445"/>
        </w:tabs>
        <w:spacing w:after="12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Additional Resources:</w:t>
      </w:r>
      <w:bookmarkStart w:id="0" w:name="_GoBack"/>
      <w:bookmarkEnd w:id="0"/>
    </w:p>
    <w:p w14:paraId="7BD3D7D2" w14:textId="77777777" w:rsidR="00E15A3F" w:rsidRPr="00755274" w:rsidRDefault="00433972" w:rsidP="00E15A3F">
      <w:pPr>
        <w:pStyle w:val="ListParagraph"/>
        <w:numPr>
          <w:ilvl w:val="0"/>
          <w:numId w:val="17"/>
        </w:numPr>
        <w:tabs>
          <w:tab w:val="left" w:pos="1086"/>
          <w:tab w:val="left" w:pos="1445"/>
        </w:tabs>
        <w:spacing w:after="0" w:line="240" w:lineRule="auto"/>
        <w:ind w:left="360"/>
        <w:rPr>
          <w:szCs w:val="24"/>
        </w:rPr>
      </w:pPr>
      <w:hyperlink r:id="rId8" w:history="1">
        <w:r w:rsidR="00E15A3F" w:rsidRPr="00755274">
          <w:rPr>
            <w:rStyle w:val="Hyperlink"/>
            <w:szCs w:val="24"/>
          </w:rPr>
          <w:t>Well Woman Chart</w:t>
        </w:r>
      </w:hyperlink>
    </w:p>
    <w:p w14:paraId="090B9AC3" w14:textId="3E39FA0D" w:rsidR="00E15A3F" w:rsidRPr="00E15A3F" w:rsidRDefault="00433972" w:rsidP="00E15A3F">
      <w:pPr>
        <w:pStyle w:val="ListParagraph"/>
        <w:numPr>
          <w:ilvl w:val="0"/>
          <w:numId w:val="17"/>
        </w:numPr>
        <w:tabs>
          <w:tab w:val="left" w:pos="1086"/>
          <w:tab w:val="left" w:pos="1445"/>
        </w:tabs>
        <w:spacing w:after="0" w:line="240" w:lineRule="auto"/>
        <w:ind w:left="360"/>
        <w:rPr>
          <w:rStyle w:val="Hyperlink"/>
          <w:color w:val="auto"/>
          <w:szCs w:val="24"/>
          <w:u w:val="none"/>
        </w:rPr>
      </w:pPr>
      <w:hyperlink r:id="rId9" w:history="1">
        <w:r w:rsidR="00E15A3F" w:rsidRPr="00755274">
          <w:rPr>
            <w:rStyle w:val="Hyperlink"/>
            <w:szCs w:val="24"/>
          </w:rPr>
          <w:t>Women’s Preventive Services Guidelines</w:t>
        </w:r>
      </w:hyperlink>
    </w:p>
    <w:p w14:paraId="513A9246" w14:textId="557B37C5" w:rsidR="00E15A3F" w:rsidRPr="00755274" w:rsidRDefault="00433972" w:rsidP="00E15A3F">
      <w:pPr>
        <w:pStyle w:val="ListParagraph"/>
        <w:numPr>
          <w:ilvl w:val="0"/>
          <w:numId w:val="17"/>
        </w:numPr>
        <w:tabs>
          <w:tab w:val="left" w:pos="1086"/>
          <w:tab w:val="left" w:pos="1445"/>
        </w:tabs>
        <w:spacing w:after="0" w:line="240" w:lineRule="auto"/>
        <w:ind w:left="360"/>
        <w:rPr>
          <w:szCs w:val="24"/>
        </w:rPr>
      </w:pPr>
      <w:hyperlink r:id="rId10" w:history="1">
        <w:r w:rsidR="00E15A3F" w:rsidRPr="00E15A3F">
          <w:rPr>
            <w:rStyle w:val="Hyperlink"/>
            <w:szCs w:val="24"/>
          </w:rPr>
          <w:t>ACOG Well Woman Infographic</w:t>
        </w:r>
      </w:hyperlink>
    </w:p>
    <w:p w14:paraId="526FB13E" w14:textId="77777777" w:rsidR="00E15A3F" w:rsidRDefault="00E15A3F">
      <w:pPr>
        <w:rPr>
          <w:rFonts w:ascii="Century Gothic" w:hAnsi="Century Gothic" w:cs="Calibri"/>
          <w:b/>
          <w:color w:val="404040" w:themeColor="text1" w:themeTint="BF"/>
          <w:sz w:val="24"/>
          <w:szCs w:val="24"/>
        </w:rPr>
      </w:pPr>
    </w:p>
    <w:p w14:paraId="25A9FA21" w14:textId="30DA734B" w:rsidR="0007259A" w:rsidRDefault="0007259A" w:rsidP="0007259A">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Significance &amp; Data: </w:t>
      </w:r>
    </w:p>
    <w:p w14:paraId="04ED79DE" w14:textId="77777777" w:rsidR="0007259A" w:rsidRDefault="0007259A" w:rsidP="0007259A">
      <w:pPr>
        <w:tabs>
          <w:tab w:val="left" w:pos="1086"/>
          <w:tab w:val="left" w:pos="1445"/>
        </w:tabs>
        <w:spacing w:after="0" w:line="240" w:lineRule="auto"/>
        <w:ind w:left="360"/>
        <w:rPr>
          <w:rFonts w:ascii="Century Gothic" w:hAnsi="Century Gothic" w:cs="Calibri"/>
          <w:b/>
          <w:noProof/>
          <w:color w:val="404040" w:themeColor="text1" w:themeTint="BF"/>
          <w:sz w:val="24"/>
          <w:szCs w:val="24"/>
        </w:rPr>
      </w:pPr>
    </w:p>
    <w:p w14:paraId="2568DDC4" w14:textId="77777777" w:rsidR="0007259A" w:rsidRPr="00B51789" w:rsidRDefault="0007259A" w:rsidP="0007259A">
      <w:pPr>
        <w:tabs>
          <w:tab w:val="left" w:pos="1086"/>
          <w:tab w:val="left" w:pos="1445"/>
        </w:tabs>
        <w:spacing w:after="0" w:line="240" w:lineRule="auto"/>
        <w:rPr>
          <w:rFonts w:ascii="Century Gothic" w:hAnsi="Century Gothic" w:cs="Calibri"/>
          <w:b/>
          <w:noProof/>
          <w:color w:val="404040" w:themeColor="text1" w:themeTint="BF"/>
          <w:szCs w:val="24"/>
        </w:rPr>
      </w:pPr>
      <w:r w:rsidRPr="00B51789">
        <w:rPr>
          <w:sz w:val="20"/>
        </w:rPr>
        <w:t>A well-woman or preconception visit provides a critical opportunity to receive recommended clinical preventive services, including screening, counseling, and immunizations, which can lead to appropriate identification, treatment, and prevention of disease to optimize the health of women before, between, and beyond potential pregnancies. For example, screening and management of chronic conditions such as diabetes, and counseling to achieve a healthy weight and smoking cessation, can be advanced within a well woman visit to promote women’s health prior to and between pregnancies and improve subsequent maternal and perinatal outcomes. The annual well-woman visit is recommended by the American College of Obstetrics and Gynecologists (ACOG). http://www.acog.org/Resources-AndPublications/Committee-Opinions/Committee-on-Gynecologic-Practice/Well-Woman-Visit</w:t>
      </w:r>
    </w:p>
    <w:p w14:paraId="431070CF" w14:textId="77777777" w:rsidR="0007259A" w:rsidRDefault="0007259A" w:rsidP="0007259A">
      <w:pPr>
        <w:tabs>
          <w:tab w:val="left" w:pos="1086"/>
          <w:tab w:val="left" w:pos="1445"/>
        </w:tabs>
        <w:spacing w:after="0" w:line="240" w:lineRule="auto"/>
        <w:ind w:left="360"/>
        <w:rPr>
          <w:rFonts w:ascii="Century Gothic" w:hAnsi="Century Gothic" w:cs="Calibri"/>
          <w:b/>
          <w:color w:val="404040" w:themeColor="text1" w:themeTint="BF"/>
          <w:sz w:val="24"/>
          <w:szCs w:val="24"/>
        </w:rPr>
      </w:pPr>
      <w:r w:rsidRPr="00AA6E06">
        <w:rPr>
          <w:rFonts w:ascii="Century Gothic" w:hAnsi="Century Gothic" w:cs="Calibri"/>
          <w:b/>
          <w:noProof/>
          <w:color w:val="404040" w:themeColor="text1" w:themeTint="BF"/>
          <w:sz w:val="24"/>
          <w:szCs w:val="24"/>
        </w:rPr>
        <w:lastRenderedPageBreak/>
        <w:drawing>
          <wp:inline distT="0" distB="0" distL="0" distR="0" wp14:anchorId="14A3A6B5" wp14:editId="2D3DA472">
            <wp:extent cx="5992061" cy="703043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2061" cy="7030431"/>
                    </a:xfrm>
                    <a:prstGeom prst="rect">
                      <a:avLst/>
                    </a:prstGeom>
                  </pic:spPr>
                </pic:pic>
              </a:graphicData>
            </a:graphic>
          </wp:inline>
        </w:drawing>
      </w:r>
    </w:p>
    <w:p w14:paraId="68C48F69" w14:textId="77777777" w:rsidR="0007259A" w:rsidRDefault="0007259A" w:rsidP="0007259A">
      <w:pPr>
        <w:tabs>
          <w:tab w:val="left" w:pos="1086"/>
          <w:tab w:val="left" w:pos="1445"/>
        </w:tabs>
        <w:spacing w:after="0" w:line="240" w:lineRule="auto"/>
        <w:ind w:left="360"/>
        <w:rPr>
          <w:rFonts w:ascii="Century Gothic" w:hAnsi="Century Gothic" w:cs="Calibri"/>
          <w:b/>
          <w:color w:val="404040" w:themeColor="text1" w:themeTint="BF"/>
          <w:sz w:val="24"/>
          <w:szCs w:val="24"/>
        </w:rPr>
      </w:pPr>
    </w:p>
    <w:p w14:paraId="57BEA3A8" w14:textId="77777777" w:rsidR="0007259A" w:rsidRDefault="0007259A" w:rsidP="0007259A">
      <w:pPr>
        <w:tabs>
          <w:tab w:val="left" w:pos="1086"/>
          <w:tab w:val="left" w:pos="1445"/>
        </w:tabs>
        <w:spacing w:after="0" w:line="240" w:lineRule="auto"/>
        <w:ind w:left="360"/>
        <w:rPr>
          <w:rFonts w:ascii="Century Gothic" w:hAnsi="Century Gothic" w:cs="Calibri"/>
          <w:b/>
          <w:color w:val="404040" w:themeColor="text1" w:themeTint="BF"/>
          <w:sz w:val="24"/>
          <w:szCs w:val="24"/>
        </w:rPr>
      </w:pPr>
    </w:p>
    <w:p w14:paraId="47994F2E" w14:textId="77777777" w:rsidR="0007259A" w:rsidRDefault="0007259A" w:rsidP="0007259A">
      <w:pPr>
        <w:tabs>
          <w:tab w:val="left" w:pos="1086"/>
          <w:tab w:val="left" w:pos="1445"/>
        </w:tabs>
        <w:spacing w:after="0" w:line="240" w:lineRule="auto"/>
        <w:ind w:left="360"/>
        <w:rPr>
          <w:rFonts w:ascii="Century Gothic" w:hAnsi="Century Gothic" w:cs="Calibri"/>
          <w:b/>
          <w:color w:val="404040" w:themeColor="text1" w:themeTint="BF"/>
          <w:sz w:val="24"/>
          <w:szCs w:val="24"/>
        </w:rPr>
      </w:pPr>
    </w:p>
    <w:p w14:paraId="5F7F67CF" w14:textId="77777777" w:rsidR="0007259A" w:rsidRDefault="0007259A" w:rsidP="0007259A">
      <w:pPr>
        <w:tabs>
          <w:tab w:val="left" w:pos="1086"/>
          <w:tab w:val="left" w:pos="1445"/>
        </w:tabs>
        <w:spacing w:after="0" w:line="240" w:lineRule="auto"/>
        <w:ind w:left="360"/>
        <w:jc w:val="center"/>
        <w:rPr>
          <w:rFonts w:ascii="Century Gothic" w:hAnsi="Century Gothic" w:cs="Calibri"/>
          <w:b/>
          <w:color w:val="404040" w:themeColor="text1" w:themeTint="BF"/>
          <w:sz w:val="24"/>
          <w:szCs w:val="24"/>
        </w:rPr>
      </w:pPr>
      <w:r>
        <w:rPr>
          <w:noProof/>
        </w:rPr>
        <w:lastRenderedPageBreak/>
        <w:drawing>
          <wp:inline distT="0" distB="0" distL="0" distR="0" wp14:anchorId="40F930F8" wp14:editId="32D87462">
            <wp:extent cx="6005048" cy="43886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4641" cy="4410317"/>
                    </a:xfrm>
                    <a:prstGeom prst="rect">
                      <a:avLst/>
                    </a:prstGeom>
                  </pic:spPr>
                </pic:pic>
              </a:graphicData>
            </a:graphic>
          </wp:inline>
        </w:drawing>
      </w:r>
    </w:p>
    <w:p w14:paraId="35BE50B5" w14:textId="77777777" w:rsidR="0007259A" w:rsidRDefault="0007259A" w:rsidP="0007259A">
      <w:pPr>
        <w:tabs>
          <w:tab w:val="left" w:pos="1086"/>
          <w:tab w:val="left" w:pos="1445"/>
        </w:tabs>
        <w:spacing w:after="0" w:line="240" w:lineRule="auto"/>
        <w:ind w:left="360"/>
        <w:rPr>
          <w:rFonts w:ascii="Century Gothic" w:hAnsi="Century Gothic" w:cs="Calibri"/>
          <w:b/>
          <w:color w:val="404040" w:themeColor="text1" w:themeTint="BF"/>
          <w:sz w:val="24"/>
          <w:szCs w:val="24"/>
        </w:rPr>
      </w:pPr>
    </w:p>
    <w:p w14:paraId="612B07CB" w14:textId="77777777" w:rsidR="0007259A" w:rsidRDefault="0007259A" w:rsidP="0007259A">
      <w:pPr>
        <w:tabs>
          <w:tab w:val="left" w:pos="1086"/>
          <w:tab w:val="left" w:pos="1445"/>
        </w:tabs>
        <w:spacing w:after="0" w:line="240" w:lineRule="auto"/>
        <w:ind w:left="360"/>
        <w:rPr>
          <w:rFonts w:ascii="Century Gothic" w:hAnsi="Century Gothic" w:cs="Calibri"/>
          <w:b/>
          <w:color w:val="404040" w:themeColor="text1" w:themeTint="BF"/>
          <w:sz w:val="24"/>
          <w:szCs w:val="24"/>
        </w:rPr>
      </w:pPr>
    </w:p>
    <w:p w14:paraId="4AD6E0FE" w14:textId="77777777" w:rsidR="0007259A" w:rsidRDefault="0007259A" w:rsidP="0007259A">
      <w:pPr>
        <w:tabs>
          <w:tab w:val="left" w:pos="1086"/>
          <w:tab w:val="left" w:pos="1445"/>
        </w:tabs>
        <w:spacing w:after="0" w:line="240" w:lineRule="auto"/>
        <w:ind w:left="360"/>
        <w:rPr>
          <w:rFonts w:ascii="Century Gothic" w:hAnsi="Century Gothic" w:cs="Calibri"/>
          <w:b/>
          <w:color w:val="404040" w:themeColor="text1" w:themeTint="BF"/>
          <w:sz w:val="24"/>
          <w:szCs w:val="24"/>
        </w:rPr>
      </w:pPr>
    </w:p>
    <w:p w14:paraId="30825FD8" w14:textId="77777777" w:rsidR="0007259A" w:rsidRPr="000753E7" w:rsidRDefault="0007259A" w:rsidP="0007259A">
      <w:pPr>
        <w:tabs>
          <w:tab w:val="left" w:pos="1086"/>
          <w:tab w:val="left" w:pos="1445"/>
        </w:tabs>
        <w:spacing w:after="0" w:line="240" w:lineRule="auto"/>
        <w:ind w:left="360"/>
        <w:rPr>
          <w:rFonts w:ascii="Century Gothic" w:hAnsi="Century Gothic" w:cs="Calibri"/>
          <w:b/>
          <w:color w:val="404040" w:themeColor="text1" w:themeTint="BF"/>
          <w:sz w:val="24"/>
          <w:szCs w:val="24"/>
        </w:rPr>
      </w:pPr>
    </w:p>
    <w:p w14:paraId="588098B7" w14:textId="77777777" w:rsidR="002B27DB" w:rsidRDefault="002B27DB" w:rsidP="002B2335">
      <w:pPr>
        <w:tabs>
          <w:tab w:val="left" w:pos="1086"/>
          <w:tab w:val="left" w:pos="1445"/>
        </w:tabs>
        <w:spacing w:after="0" w:line="240" w:lineRule="auto"/>
        <w:rPr>
          <w:rFonts w:ascii="Century Gothic" w:hAnsi="Century Gothic" w:cs="Calibri"/>
          <w:b/>
          <w:color w:val="404040" w:themeColor="text1" w:themeTint="BF"/>
          <w:sz w:val="24"/>
          <w:szCs w:val="24"/>
        </w:rPr>
      </w:pPr>
    </w:p>
    <w:sectPr w:rsidR="002B27DB" w:rsidSect="00DA1B23">
      <w:footerReference w:type="default" r:id="rId13"/>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77D07" w14:textId="77777777" w:rsidR="004807D6" w:rsidRDefault="004807D6" w:rsidP="000A4171">
      <w:pPr>
        <w:spacing w:after="0" w:line="240" w:lineRule="auto"/>
      </w:pPr>
      <w:r>
        <w:separator/>
      </w:r>
    </w:p>
  </w:endnote>
  <w:endnote w:type="continuationSeparator" w:id="0">
    <w:p w14:paraId="0CB726E2" w14:textId="77777777" w:rsidR="004807D6" w:rsidRDefault="004807D6" w:rsidP="000A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94A2" w14:textId="365DE7E0" w:rsidR="000A4171" w:rsidRDefault="000A4171" w:rsidP="000A4171">
    <w:pPr>
      <w:pStyle w:val="Footer"/>
      <w:jc w:val="right"/>
    </w:pPr>
    <w:r>
      <w:t xml:space="preserve">KMCHC July </w:t>
    </w:r>
    <w:r w:rsidR="00916D8D">
      <w:t>31</w:t>
    </w:r>
    <w:r>
      <w:t>, 201</w:t>
    </w:r>
    <w:r w:rsidR="00916D8D">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AAF44" w14:textId="77777777" w:rsidR="004807D6" w:rsidRDefault="004807D6" w:rsidP="000A4171">
      <w:pPr>
        <w:spacing w:after="0" w:line="240" w:lineRule="auto"/>
      </w:pPr>
      <w:r>
        <w:separator/>
      </w:r>
    </w:p>
  </w:footnote>
  <w:footnote w:type="continuationSeparator" w:id="0">
    <w:p w14:paraId="76592133" w14:textId="77777777" w:rsidR="004807D6" w:rsidRDefault="004807D6" w:rsidP="000A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6EA4"/>
    <w:multiLevelType w:val="multilevel"/>
    <w:tmpl w:val="A258B76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03A0174"/>
    <w:multiLevelType w:val="hybridMultilevel"/>
    <w:tmpl w:val="08C6F0CA"/>
    <w:lvl w:ilvl="0" w:tplc="A872CB7C">
      <w:start w:val="1"/>
      <w:numFmt w:val="decimal"/>
      <w:lvlText w:val="%1."/>
      <w:lvlJc w:val="left"/>
      <w:pPr>
        <w:ind w:left="720" w:hanging="360"/>
      </w:pPr>
      <w:rPr>
        <w:rFonts w:ascii="Century Gothic" w:eastAsiaTheme="minorHAnsi" w:hAnsi="Century Gothic"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C43B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5D2978"/>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9118F9"/>
    <w:multiLevelType w:val="hybridMultilevel"/>
    <w:tmpl w:val="4DC84F8A"/>
    <w:lvl w:ilvl="0" w:tplc="22CC72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E7E74"/>
    <w:multiLevelType w:val="hybridMultilevel"/>
    <w:tmpl w:val="A2C85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DC63D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0570E"/>
    <w:multiLevelType w:val="hybridMultilevel"/>
    <w:tmpl w:val="B5A4D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4627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0B6638"/>
    <w:multiLevelType w:val="hybridMultilevel"/>
    <w:tmpl w:val="B28C51A4"/>
    <w:lvl w:ilvl="0" w:tplc="7A28F6EE">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F689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344669"/>
    <w:multiLevelType w:val="hybridMultilevel"/>
    <w:tmpl w:val="8D8EE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C80C7B"/>
    <w:multiLevelType w:val="multilevel"/>
    <w:tmpl w:val="15D01A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102BB4"/>
    <w:multiLevelType w:val="multilevel"/>
    <w:tmpl w:val="F6F8251A"/>
    <w:styleLink w:val="Style1"/>
    <w:lvl w:ilvl="0">
      <w:start w:val="1"/>
      <w:numFmt w:val="upperRoman"/>
      <w:lvlText w:val="%1."/>
      <w:lvlJc w:val="left"/>
      <w:pPr>
        <w:ind w:left="720" w:hanging="360"/>
      </w:pPr>
      <w:rPr>
        <w:rFonts w:ascii="Calibri" w:eastAsiaTheme="minorHAnsi" w:hAnsi="Calibri" w:cs="Times New Roman"/>
      </w:rPr>
    </w:lvl>
    <w:lvl w:ilvl="1">
      <w:start w:val="1"/>
      <w:numFmt w:val="upp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C7213"/>
    <w:multiLevelType w:val="hybridMultilevel"/>
    <w:tmpl w:val="3536DD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D6B34"/>
    <w:multiLevelType w:val="hybridMultilevel"/>
    <w:tmpl w:val="837CC062"/>
    <w:lvl w:ilvl="0" w:tplc="1CEAA6C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9C7974"/>
    <w:multiLevelType w:val="hybridMultilevel"/>
    <w:tmpl w:val="2D7EB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8F6A3F"/>
    <w:multiLevelType w:val="hybridMultilevel"/>
    <w:tmpl w:val="2AA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B3C3D"/>
    <w:multiLevelType w:val="hybridMultilevel"/>
    <w:tmpl w:val="4A286ED0"/>
    <w:lvl w:ilvl="0" w:tplc="4DCC1F32">
      <w:numFmt w:val="bullet"/>
      <w:lvlText w:val="-"/>
      <w:lvlJc w:val="left"/>
      <w:pPr>
        <w:ind w:left="720" w:hanging="360"/>
      </w:pPr>
      <w:rPr>
        <w:rFonts w:ascii="Century Gothic" w:eastAsia="Times New Roman" w:hAnsi="Century Gothic" w:cs="Tahoma"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19"/>
  </w:num>
  <w:num w:numId="5">
    <w:abstractNumId w:val="10"/>
  </w:num>
  <w:num w:numId="6">
    <w:abstractNumId w:val="5"/>
  </w:num>
  <w:num w:numId="7">
    <w:abstractNumId w:val="11"/>
  </w:num>
  <w:num w:numId="8">
    <w:abstractNumId w:val="15"/>
  </w:num>
  <w:num w:numId="9">
    <w:abstractNumId w:val="8"/>
  </w:num>
  <w:num w:numId="10">
    <w:abstractNumId w:val="3"/>
  </w:num>
  <w:num w:numId="11">
    <w:abstractNumId w:val="6"/>
  </w:num>
  <w:num w:numId="12">
    <w:abstractNumId w:val="2"/>
  </w:num>
  <w:num w:numId="13">
    <w:abstractNumId w:val="18"/>
  </w:num>
  <w:num w:numId="14">
    <w:abstractNumId w:val="9"/>
  </w:num>
  <w:num w:numId="15">
    <w:abstractNumId w:val="4"/>
  </w:num>
  <w:num w:numId="16">
    <w:abstractNumId w:val="7"/>
  </w:num>
  <w:num w:numId="17">
    <w:abstractNumId w:val="16"/>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0F"/>
    <w:rsid w:val="000306E1"/>
    <w:rsid w:val="0007259A"/>
    <w:rsid w:val="00086A54"/>
    <w:rsid w:val="000A4171"/>
    <w:rsid w:val="000B04B6"/>
    <w:rsid w:val="000B1B35"/>
    <w:rsid w:val="000B60BC"/>
    <w:rsid w:val="000C758B"/>
    <w:rsid w:val="0010581C"/>
    <w:rsid w:val="001121CA"/>
    <w:rsid w:val="00117500"/>
    <w:rsid w:val="00122230"/>
    <w:rsid w:val="00124BE7"/>
    <w:rsid w:val="00141EF5"/>
    <w:rsid w:val="00196A9E"/>
    <w:rsid w:val="001B2FAA"/>
    <w:rsid w:val="00204904"/>
    <w:rsid w:val="00267E98"/>
    <w:rsid w:val="00283EDD"/>
    <w:rsid w:val="002A039B"/>
    <w:rsid w:val="002A6808"/>
    <w:rsid w:val="002B2335"/>
    <w:rsid w:val="002B27DB"/>
    <w:rsid w:val="002C02A1"/>
    <w:rsid w:val="00361484"/>
    <w:rsid w:val="003727EF"/>
    <w:rsid w:val="0037372D"/>
    <w:rsid w:val="003D7E11"/>
    <w:rsid w:val="0040000F"/>
    <w:rsid w:val="00401E7D"/>
    <w:rsid w:val="00433972"/>
    <w:rsid w:val="00476FBB"/>
    <w:rsid w:val="004807D6"/>
    <w:rsid w:val="00491D1F"/>
    <w:rsid w:val="00494BA1"/>
    <w:rsid w:val="004F6ED6"/>
    <w:rsid w:val="00592BF7"/>
    <w:rsid w:val="00597F89"/>
    <w:rsid w:val="005A1AB8"/>
    <w:rsid w:val="005C7E81"/>
    <w:rsid w:val="005D7689"/>
    <w:rsid w:val="00634C9F"/>
    <w:rsid w:val="00653D56"/>
    <w:rsid w:val="006E08DA"/>
    <w:rsid w:val="00720F25"/>
    <w:rsid w:val="0072731E"/>
    <w:rsid w:val="007278E9"/>
    <w:rsid w:val="007B3982"/>
    <w:rsid w:val="007D0D06"/>
    <w:rsid w:val="00833F47"/>
    <w:rsid w:val="008601C2"/>
    <w:rsid w:val="008854BF"/>
    <w:rsid w:val="0089338C"/>
    <w:rsid w:val="00895AB6"/>
    <w:rsid w:val="008A699E"/>
    <w:rsid w:val="00916D8D"/>
    <w:rsid w:val="00951F7B"/>
    <w:rsid w:val="009650ED"/>
    <w:rsid w:val="0097136F"/>
    <w:rsid w:val="009A0C00"/>
    <w:rsid w:val="009A7F8D"/>
    <w:rsid w:val="009D1AEF"/>
    <w:rsid w:val="009D288E"/>
    <w:rsid w:val="00A81B4C"/>
    <w:rsid w:val="00AB64EC"/>
    <w:rsid w:val="00AC0EB1"/>
    <w:rsid w:val="00AC1677"/>
    <w:rsid w:val="00AF23D0"/>
    <w:rsid w:val="00B02AF5"/>
    <w:rsid w:val="00B3539E"/>
    <w:rsid w:val="00B41E40"/>
    <w:rsid w:val="00B73689"/>
    <w:rsid w:val="00B819C6"/>
    <w:rsid w:val="00B9559C"/>
    <w:rsid w:val="00B97EF9"/>
    <w:rsid w:val="00BF7CF5"/>
    <w:rsid w:val="00C616C1"/>
    <w:rsid w:val="00C75A57"/>
    <w:rsid w:val="00CB1866"/>
    <w:rsid w:val="00CF367B"/>
    <w:rsid w:val="00DA1B23"/>
    <w:rsid w:val="00DC19E8"/>
    <w:rsid w:val="00DE0114"/>
    <w:rsid w:val="00E15A3F"/>
    <w:rsid w:val="00EA543D"/>
    <w:rsid w:val="00ED64D1"/>
    <w:rsid w:val="00EF7E79"/>
    <w:rsid w:val="00F51D6C"/>
    <w:rsid w:val="00F82D7D"/>
    <w:rsid w:val="00FE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D1D1"/>
  <w15:chartTrackingRefBased/>
  <w15:docId w15:val="{6D0AF913-B7E1-479C-8202-F6EC0ED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A039B"/>
    <w:pPr>
      <w:numPr>
        <w:numId w:val="1"/>
      </w:numPr>
    </w:pPr>
  </w:style>
  <w:style w:type="character" w:styleId="Strong">
    <w:name w:val="Strong"/>
    <w:basedOn w:val="DefaultParagraphFont"/>
    <w:uiPriority w:val="22"/>
    <w:qFormat/>
    <w:rsid w:val="0040000F"/>
    <w:rPr>
      <w:b/>
      <w:bCs/>
    </w:rPr>
  </w:style>
  <w:style w:type="table" w:styleId="TableGrid">
    <w:name w:val="Table Grid"/>
    <w:basedOn w:val="TableNormal"/>
    <w:uiPriority w:val="39"/>
    <w:rsid w:val="0040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0000F"/>
    <w:pPr>
      <w:spacing w:after="0" w:line="240" w:lineRule="auto"/>
    </w:pPr>
    <w:rPr>
      <w:rFonts w:cs="Times New Roman"/>
      <w:sz w:val="24"/>
      <w:szCs w:val="32"/>
      <w:lang w:bidi="en-US"/>
    </w:rPr>
  </w:style>
  <w:style w:type="paragraph" w:customStyle="1" w:styleId="Default">
    <w:name w:val="Default"/>
    <w:rsid w:val="0040000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0000F"/>
    <w:pPr>
      <w:ind w:left="720"/>
      <w:contextualSpacing/>
    </w:pPr>
  </w:style>
  <w:style w:type="character" w:styleId="SubtleEmphasis">
    <w:name w:val="Subtle Emphasis"/>
    <w:basedOn w:val="DefaultParagraphFont"/>
    <w:uiPriority w:val="19"/>
    <w:qFormat/>
    <w:rsid w:val="008A699E"/>
    <w:rPr>
      <w:i/>
      <w:iCs/>
      <w:color w:val="404040" w:themeColor="text1" w:themeTint="BF"/>
    </w:rPr>
  </w:style>
  <w:style w:type="paragraph" w:styleId="Header">
    <w:name w:val="header"/>
    <w:basedOn w:val="Normal"/>
    <w:link w:val="HeaderChar"/>
    <w:uiPriority w:val="99"/>
    <w:unhideWhenUsed/>
    <w:rsid w:val="000A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71"/>
  </w:style>
  <w:style w:type="paragraph" w:styleId="Footer">
    <w:name w:val="footer"/>
    <w:basedOn w:val="Normal"/>
    <w:link w:val="FooterChar"/>
    <w:uiPriority w:val="99"/>
    <w:unhideWhenUsed/>
    <w:rsid w:val="000A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71"/>
  </w:style>
  <w:style w:type="paragraph" w:styleId="BalloonText">
    <w:name w:val="Balloon Text"/>
    <w:basedOn w:val="Normal"/>
    <w:link w:val="BalloonTextChar"/>
    <w:uiPriority w:val="99"/>
    <w:semiHidden/>
    <w:unhideWhenUsed/>
    <w:rsid w:val="00BF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F5"/>
    <w:rPr>
      <w:rFonts w:ascii="Segoe UI" w:hAnsi="Segoe UI" w:cs="Segoe UI"/>
      <w:sz w:val="18"/>
      <w:szCs w:val="18"/>
    </w:rPr>
  </w:style>
  <w:style w:type="character" w:styleId="CommentReference">
    <w:name w:val="annotation reference"/>
    <w:basedOn w:val="DefaultParagraphFont"/>
    <w:uiPriority w:val="99"/>
    <w:semiHidden/>
    <w:unhideWhenUsed/>
    <w:rsid w:val="00494BA1"/>
    <w:rPr>
      <w:sz w:val="16"/>
      <w:szCs w:val="16"/>
    </w:rPr>
  </w:style>
  <w:style w:type="paragraph" w:styleId="CommentText">
    <w:name w:val="annotation text"/>
    <w:basedOn w:val="Normal"/>
    <w:link w:val="CommentTextChar"/>
    <w:uiPriority w:val="99"/>
    <w:unhideWhenUsed/>
    <w:rsid w:val="00494BA1"/>
    <w:pPr>
      <w:spacing w:line="240" w:lineRule="auto"/>
    </w:pPr>
    <w:rPr>
      <w:sz w:val="20"/>
      <w:szCs w:val="20"/>
    </w:rPr>
  </w:style>
  <w:style w:type="character" w:customStyle="1" w:styleId="CommentTextChar">
    <w:name w:val="Comment Text Char"/>
    <w:basedOn w:val="DefaultParagraphFont"/>
    <w:link w:val="CommentText"/>
    <w:uiPriority w:val="99"/>
    <w:rsid w:val="00494BA1"/>
    <w:rPr>
      <w:sz w:val="20"/>
      <w:szCs w:val="20"/>
    </w:rPr>
  </w:style>
  <w:style w:type="paragraph" w:styleId="CommentSubject">
    <w:name w:val="annotation subject"/>
    <w:basedOn w:val="CommentText"/>
    <w:next w:val="CommentText"/>
    <w:link w:val="CommentSubjectChar"/>
    <w:uiPriority w:val="99"/>
    <w:semiHidden/>
    <w:unhideWhenUsed/>
    <w:rsid w:val="00494BA1"/>
    <w:rPr>
      <w:b/>
      <w:bCs/>
    </w:rPr>
  </w:style>
  <w:style w:type="character" w:customStyle="1" w:styleId="CommentSubjectChar">
    <w:name w:val="Comment Subject Char"/>
    <w:basedOn w:val="CommentTextChar"/>
    <w:link w:val="CommentSubject"/>
    <w:uiPriority w:val="99"/>
    <w:semiHidden/>
    <w:rsid w:val="00494BA1"/>
    <w:rPr>
      <w:b/>
      <w:bCs/>
      <w:sz w:val="20"/>
      <w:szCs w:val="20"/>
    </w:rPr>
  </w:style>
  <w:style w:type="character" w:styleId="Hyperlink">
    <w:name w:val="Hyperlink"/>
    <w:basedOn w:val="DefaultParagraphFont"/>
    <w:uiPriority w:val="99"/>
    <w:unhideWhenUsed/>
    <w:rsid w:val="00E15A3F"/>
    <w:rPr>
      <w:color w:val="0563C1"/>
      <w:u w:val="single"/>
    </w:rPr>
  </w:style>
  <w:style w:type="character" w:styleId="FollowedHyperlink">
    <w:name w:val="FollowedHyperlink"/>
    <w:basedOn w:val="DefaultParagraphFont"/>
    <w:uiPriority w:val="99"/>
    <w:semiHidden/>
    <w:unhideWhenUsed/>
    <w:rsid w:val="00E15A3F"/>
    <w:rPr>
      <w:color w:val="954F72" w:themeColor="followedHyperlink"/>
      <w:u w:val="single"/>
    </w:rPr>
  </w:style>
  <w:style w:type="character" w:styleId="UnresolvedMention">
    <w:name w:val="Unresolved Mention"/>
    <w:basedOn w:val="DefaultParagraphFont"/>
    <w:uiPriority w:val="99"/>
    <w:semiHidden/>
    <w:unhideWhenUsed/>
    <w:rsid w:val="00E15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4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preventivehealth.org/wellwomanchar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cog.org/About-ACOG/ACOG-Departments/Annual-Womens-Health-Care/Annual-Well-Woman-Exam-Infographic?IsMobileSet=false" TargetMode="External"/><Relationship Id="rId4" Type="http://schemas.openxmlformats.org/officeDocument/2006/relationships/webSettings" Target="webSettings.xml"/><Relationship Id="rId9" Type="http://schemas.openxmlformats.org/officeDocument/2006/relationships/hyperlink" Target="https://www.hrsa.gov/womens-guidelines-2016/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 Satzler</dc:creator>
  <cp:keywords/>
  <dc:description/>
  <cp:lastModifiedBy>Connie J. Satzler</cp:lastModifiedBy>
  <cp:revision>5</cp:revision>
  <cp:lastPrinted>2019-07-24T21:42:00Z</cp:lastPrinted>
  <dcterms:created xsi:type="dcterms:W3CDTF">2019-07-29T15:27:00Z</dcterms:created>
  <dcterms:modified xsi:type="dcterms:W3CDTF">2019-07-30T13:17:00Z</dcterms:modified>
</cp:coreProperties>
</file>